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443B8" w14:textId="5ACBD198" w:rsidR="003B7EC9" w:rsidRPr="00E07A91" w:rsidRDefault="00DD284B" w:rsidP="00225B3E">
      <w:pPr>
        <w:tabs>
          <w:tab w:val="left" w:pos="3119"/>
        </w:tabs>
        <w:rPr>
          <w:rFonts w:ascii="Barlow" w:hAnsi="Barlow"/>
        </w:rPr>
      </w:pPr>
      <w:r w:rsidRPr="00E07A91">
        <w:rPr>
          <w:rFonts w:ascii="Barlow" w:hAnsi="Barlow"/>
          <w:noProof/>
          <w:lang w:val="en-GB"/>
        </w:rPr>
        <mc:AlternateContent>
          <mc:Choice Requires="wps">
            <w:drawing>
              <wp:anchor distT="45720" distB="45720" distL="114300" distR="114300" simplePos="0" relativeHeight="251664384" behindDoc="0" locked="0" layoutInCell="1" allowOverlap="1" wp14:anchorId="1C8EC06D" wp14:editId="4135FB44">
                <wp:simplePos x="0" y="0"/>
                <wp:positionH relativeFrom="margin">
                  <wp:posOffset>173355</wp:posOffset>
                </wp:positionH>
                <wp:positionV relativeFrom="paragraph">
                  <wp:posOffset>3562559</wp:posOffset>
                </wp:positionV>
                <wp:extent cx="5443855" cy="911860"/>
                <wp:effectExtent l="0" t="0" r="0" b="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3855" cy="911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2CE907" w14:textId="2FC76003" w:rsidR="00DD284B" w:rsidRDefault="00BF29AD" w:rsidP="00DD284B">
                            <w:pPr>
                              <w:jc w:val="center"/>
                              <w:rPr>
                                <w:rFonts w:ascii="Gotham" w:hAnsi="Gotham" w:cs="Calibri"/>
                                <w:b/>
                                <w:color w:val="04364D"/>
                                <w:sz w:val="72"/>
                                <w:szCs w:val="72"/>
                              </w:rPr>
                            </w:pPr>
                            <w:r>
                              <w:rPr>
                                <w:rFonts w:ascii="Gotham" w:hAnsi="Gotham" w:cs="Calibri"/>
                                <w:b/>
                                <w:color w:val="04364D"/>
                                <w:sz w:val="72"/>
                                <w:szCs w:val="72"/>
                              </w:rPr>
                              <w:t xml:space="preserve">HEDGE-IoT Open Call 1 </w:t>
                            </w:r>
                          </w:p>
                          <w:p w14:paraId="39C68587" w14:textId="4724FC20" w:rsidR="00BF29AD" w:rsidRPr="00D2626E" w:rsidRDefault="00BF29AD" w:rsidP="00DD284B">
                            <w:pPr>
                              <w:jc w:val="center"/>
                              <w:rPr>
                                <w:rFonts w:ascii="Gotham" w:hAnsi="Gotham" w:cs="Calibri"/>
                                <w:b/>
                                <w:color w:val="04364D"/>
                                <w:sz w:val="72"/>
                                <w:szCs w:val="72"/>
                              </w:rPr>
                            </w:pPr>
                            <w:r>
                              <w:rPr>
                                <w:rFonts w:ascii="Gotham" w:hAnsi="Gotham" w:cs="Calibri"/>
                                <w:b/>
                                <w:color w:val="04364D"/>
                                <w:sz w:val="72"/>
                                <w:szCs w:val="72"/>
                              </w:rPr>
                              <w:t>Press Release</w:t>
                            </w:r>
                          </w:p>
                          <w:p w14:paraId="4EF47E0B" w14:textId="526C6779" w:rsidR="00DD284B" w:rsidRPr="00225B3E" w:rsidRDefault="00BF29AD" w:rsidP="00DD284B">
                            <w:pPr>
                              <w:jc w:val="center"/>
                              <w:rPr>
                                <w:rFonts w:ascii="Gotham" w:hAnsi="Gotham" w:cs="Calibri"/>
                                <w:color w:val="2D67B3"/>
                                <w:sz w:val="40"/>
                                <w:szCs w:val="40"/>
                              </w:rPr>
                            </w:pPr>
                            <w:r>
                              <w:rPr>
                                <w:rFonts w:ascii="Gotham" w:hAnsi="Gotham" w:cs="Calibri"/>
                                <w:color w:val="2D67B3"/>
                                <w:sz w:val="40"/>
                                <w:szCs w:val="40"/>
                              </w:rPr>
                              <w:t>22</w:t>
                            </w:r>
                            <w:r w:rsidR="00DD284B" w:rsidRPr="00225B3E">
                              <w:rPr>
                                <w:rFonts w:ascii="Gotham" w:hAnsi="Gotham" w:cs="Calibri"/>
                                <w:color w:val="2D67B3"/>
                                <w:sz w:val="40"/>
                                <w:szCs w:val="40"/>
                              </w:rPr>
                              <w:t>/</w:t>
                            </w:r>
                            <w:r>
                              <w:rPr>
                                <w:rFonts w:ascii="Gotham" w:hAnsi="Gotham" w:cs="Calibri"/>
                                <w:color w:val="2D67B3"/>
                                <w:sz w:val="40"/>
                                <w:szCs w:val="40"/>
                              </w:rPr>
                              <w:t>07</w:t>
                            </w:r>
                            <w:r w:rsidR="00DD284B" w:rsidRPr="00225B3E">
                              <w:rPr>
                                <w:rFonts w:ascii="Gotham" w:hAnsi="Gotham" w:cs="Calibri"/>
                                <w:color w:val="2D67B3"/>
                                <w:sz w:val="40"/>
                                <w:szCs w:val="40"/>
                              </w:rPr>
                              <w:t>/</w:t>
                            </w:r>
                            <w:r>
                              <w:rPr>
                                <w:rFonts w:ascii="Gotham" w:hAnsi="Gotham" w:cs="Calibri"/>
                                <w:color w:val="2D67B3"/>
                                <w:sz w:val="40"/>
                                <w:szCs w:val="40"/>
                              </w:rPr>
                              <w:t>2025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C8EC06D" id="_x0000_t202" coordsize="21600,21600" o:spt="202" path="m,l,21600r21600,l21600,xe">
                <v:stroke joinstyle="miter"/>
                <v:path gradientshapeok="t" o:connecttype="rect"/>
              </v:shapetype>
              <v:shape id="Text Box 2" o:spid="_x0000_s1026" type="#_x0000_t202" style="position:absolute;margin-left:13.65pt;margin-top:280.5pt;width:428.65pt;height:71.8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" filled="f" stroked="f">
                <v:textbox style="mso-fit-shape-to-text:t">
                  <w:txbxContent>
                    <w:p w14:paraId="4D2CE907" w14:textId="2FC76003" w:rsidR="00DD284B" w:rsidRDefault="00BF29AD" w:rsidP="00DD284B">
                      <w:pPr>
                        <w:jc w:val="center"/>
                        <w:rPr>
                          <w:rFonts w:ascii="Gotham" w:hAnsi="Gotham" w:cs="Calibri"/>
                          <w:b/>
                          <w:color w:val="04364D"/>
                          <w:sz w:val="72"/>
                          <w:szCs w:val="72"/>
                        </w:rPr>
                      </w:pPr>
                      <w:r>
                        <w:rPr>
                          <w:rFonts w:ascii="Gotham" w:hAnsi="Gotham" w:cs="Calibri"/>
                          <w:b/>
                          <w:color w:val="04364D"/>
                          <w:sz w:val="72"/>
                          <w:szCs w:val="72"/>
                        </w:rPr>
                        <w:t xml:space="preserve">HEDGE-IoT Open Call 1 </w:t>
                      </w:r>
                    </w:p>
                    <w:p w14:paraId="39C68587" w14:textId="4724FC20" w:rsidR="00BF29AD" w:rsidRPr="00D2626E" w:rsidRDefault="00BF29AD" w:rsidP="00DD284B">
                      <w:pPr>
                        <w:jc w:val="center"/>
                        <w:rPr>
                          <w:rFonts w:ascii="Gotham" w:hAnsi="Gotham" w:cs="Calibri"/>
                          <w:b/>
                          <w:color w:val="04364D"/>
                          <w:sz w:val="72"/>
                          <w:szCs w:val="72"/>
                        </w:rPr>
                      </w:pPr>
                      <w:r>
                        <w:rPr>
                          <w:rFonts w:ascii="Gotham" w:hAnsi="Gotham" w:cs="Calibri"/>
                          <w:b/>
                          <w:color w:val="04364D"/>
                          <w:sz w:val="72"/>
                          <w:szCs w:val="72"/>
                        </w:rPr>
                        <w:t>Press Release</w:t>
                      </w:r>
                    </w:p>
                    <w:p w14:paraId="4EF47E0B" w14:textId="526C6779" w:rsidR="00DD284B" w:rsidRPr="00225B3E" w:rsidRDefault="00BF29AD" w:rsidP="00DD284B">
                      <w:pPr>
                        <w:jc w:val="center"/>
                        <w:rPr>
                          <w:rFonts w:ascii="Gotham" w:hAnsi="Gotham" w:cs="Calibri"/>
                          <w:color w:val="2D67B3"/>
                          <w:sz w:val="40"/>
                          <w:szCs w:val="40"/>
                        </w:rPr>
                      </w:pPr>
                      <w:r>
                        <w:rPr>
                          <w:rFonts w:ascii="Gotham" w:hAnsi="Gotham" w:cs="Calibri"/>
                          <w:color w:val="2D67B3"/>
                          <w:sz w:val="40"/>
                          <w:szCs w:val="40"/>
                        </w:rPr>
                        <w:t>22</w:t>
                      </w:r>
                      <w:r w:rsidR="00DD284B" w:rsidRPr="00225B3E">
                        <w:rPr>
                          <w:rFonts w:ascii="Gotham" w:hAnsi="Gotham" w:cs="Calibri"/>
                          <w:color w:val="2D67B3"/>
                          <w:sz w:val="40"/>
                          <w:szCs w:val="40"/>
                        </w:rPr>
                        <w:t>/</w:t>
                      </w:r>
                      <w:r>
                        <w:rPr>
                          <w:rFonts w:ascii="Gotham" w:hAnsi="Gotham" w:cs="Calibri"/>
                          <w:color w:val="2D67B3"/>
                          <w:sz w:val="40"/>
                          <w:szCs w:val="40"/>
                        </w:rPr>
                        <w:t>07</w:t>
                      </w:r>
                      <w:r w:rsidR="00DD284B" w:rsidRPr="00225B3E">
                        <w:rPr>
                          <w:rFonts w:ascii="Gotham" w:hAnsi="Gotham" w:cs="Calibri"/>
                          <w:color w:val="2D67B3"/>
                          <w:sz w:val="40"/>
                          <w:szCs w:val="40"/>
                        </w:rPr>
                        <w:t>/</w:t>
                      </w:r>
                      <w:r>
                        <w:rPr>
                          <w:rFonts w:ascii="Gotham" w:hAnsi="Gotham" w:cs="Calibri"/>
                          <w:color w:val="2D67B3"/>
                          <w:sz w:val="40"/>
                          <w:szCs w:val="40"/>
                        </w:rPr>
                        <w:t>2025</w:t>
                      </w:r>
                    </w:p>
                  </w:txbxContent>
                </v:textbox>
                <w10:wrap type="square" anchorx="margin"/>
              </v:shape>
            </w:pict>
          </mc:Fallback>
        </mc:AlternateContent>
      </w:r>
      <w:r w:rsidRPr="00E07A91">
        <w:rPr>
          <w:rFonts w:ascii="Barlow" w:hAnsi="Barlow"/>
        </w:rPr>
        <w:br w:type="page"/>
      </w:r>
    </w:p>
    <w:p w14:paraId="6EDB2795" w14:textId="66735A63" w:rsidR="00CB1F2F" w:rsidRPr="00E07A91" w:rsidRDefault="00BF29AD" w:rsidP="00E0692E">
      <w:pPr>
        <w:pStyle w:val="Heading1"/>
        <w:rPr>
          <w:rFonts w:ascii="Barlow" w:hAnsi="Barlow"/>
        </w:rPr>
      </w:pPr>
      <w:r w:rsidRPr="00BF29AD">
        <w:lastRenderedPageBreak/>
        <w:t>HEDGE-IoT Launches First Open Call to Empower Energy</w:t>
      </w:r>
    </w:p>
    <w:p w14:paraId="1CE1725D" w14:textId="6A191681" w:rsidR="00BF29AD" w:rsidRPr="00BF29AD" w:rsidRDefault="00BF29AD" w:rsidP="00BF29AD">
      <w:pPr>
        <w:pStyle w:val="BodyText"/>
      </w:pPr>
      <w:r w:rsidRPr="00BF29AD">
        <w:t xml:space="preserve">The HEDGE-IoT project is proud to announce the launch of its </w:t>
      </w:r>
      <w:r w:rsidRPr="00BF29AD">
        <w:rPr>
          <w:b/>
          <w:bCs/>
        </w:rPr>
        <w:t>Open Call 1</w:t>
      </w:r>
      <w:r w:rsidRPr="00BF29AD">
        <w:t xml:space="preserve">, an exciting funding opportunity designed to support </w:t>
      </w:r>
      <w:r w:rsidRPr="00BF29AD">
        <w:rPr>
          <w:b/>
          <w:bCs/>
        </w:rPr>
        <w:t>SMEs and startups</w:t>
      </w:r>
      <w:r w:rsidRPr="00BF29AD">
        <w:t xml:space="preserve"> in developing </w:t>
      </w:r>
      <w:r w:rsidRPr="00BF29AD">
        <w:rPr>
          <w:b/>
          <w:bCs/>
        </w:rPr>
        <w:t>innovative, IoT-enabled, data-driven energy services</w:t>
      </w:r>
      <w:r w:rsidRPr="00BF29AD">
        <w:t xml:space="preserve">. The </w:t>
      </w:r>
      <w:r>
        <w:t>Open C</w:t>
      </w:r>
      <w:r w:rsidRPr="00BF29AD">
        <w:t>all open</w:t>
      </w:r>
      <w:r>
        <w:t xml:space="preserve">ed on </w:t>
      </w:r>
      <w:r w:rsidRPr="00BF29AD">
        <w:t xml:space="preserve">22 July 2025, and will remain open until </w:t>
      </w:r>
      <w:r w:rsidRPr="00BF29AD">
        <w:rPr>
          <w:b/>
          <w:bCs/>
        </w:rPr>
        <w:t>24 October 2025 at 17:00 CET</w:t>
      </w:r>
      <w:r w:rsidRPr="00BF29AD">
        <w:t>.</w:t>
      </w:r>
    </w:p>
    <w:p w14:paraId="7D0C5F7C" w14:textId="2AF194D7" w:rsidR="00BF29AD" w:rsidRPr="00BF29AD" w:rsidRDefault="00BF29AD" w:rsidP="00BF29AD">
      <w:pPr>
        <w:pStyle w:val="BodyText"/>
      </w:pPr>
      <w:r w:rsidRPr="00BF29AD">
        <w:t xml:space="preserve">Through this Open Call, HEDGE-IoT will select and fund up to </w:t>
      </w:r>
      <w:r w:rsidRPr="00BF29AD">
        <w:rPr>
          <w:b/>
          <w:bCs/>
        </w:rPr>
        <w:t>12 third-party projects</w:t>
      </w:r>
      <w:r w:rsidRPr="00BF29AD">
        <w:t xml:space="preserve">, with a total funding allocation of </w:t>
      </w:r>
      <w:r w:rsidRPr="00BF29AD">
        <w:rPr>
          <w:b/>
          <w:bCs/>
        </w:rPr>
        <w:t>€700,000</w:t>
      </w:r>
      <w:r w:rsidRPr="00BF29AD">
        <w:t xml:space="preserve"> and </w:t>
      </w:r>
      <w:r w:rsidRPr="00BF29AD">
        <w:rPr>
          <w:b/>
          <w:bCs/>
        </w:rPr>
        <w:t>up to €60,000 per applicant</w:t>
      </w:r>
      <w:r w:rsidRPr="00BF29AD">
        <w:t xml:space="preserve">. Selected innovators will be integrated into the HEDGE-IoT ecosystem and </w:t>
      </w:r>
      <w:proofErr w:type="gramStart"/>
      <w:r w:rsidRPr="00BF29AD">
        <w:t>have the opportunity to</w:t>
      </w:r>
      <w:proofErr w:type="gramEnd"/>
      <w:r w:rsidRPr="00BF29AD">
        <w:t xml:space="preserve"> </w:t>
      </w:r>
      <w:r w:rsidRPr="00BF29AD">
        <w:rPr>
          <w:b/>
          <w:bCs/>
        </w:rPr>
        <w:t>test and validate their solutions in real-world demonstration environments</w:t>
      </w:r>
      <w:r w:rsidRPr="00BF29AD">
        <w:t>.</w:t>
      </w:r>
    </w:p>
    <w:p w14:paraId="1BD98FBA" w14:textId="77777777" w:rsidR="00BF29AD" w:rsidRPr="00BF29AD" w:rsidRDefault="00BF29AD" w:rsidP="00BF29AD">
      <w:pPr>
        <w:pStyle w:val="Heading3"/>
      </w:pPr>
      <w:r w:rsidRPr="00BF29AD">
        <w:t>Unlocking Innovation for a Smarter Energy Future</w:t>
      </w:r>
    </w:p>
    <w:p w14:paraId="046B824E" w14:textId="77777777" w:rsidR="00BF29AD" w:rsidRPr="00BF29AD" w:rsidRDefault="00BF29AD" w:rsidP="00BF29AD">
      <w:pPr>
        <w:pStyle w:val="BodyText"/>
      </w:pPr>
      <w:r w:rsidRPr="00BF29AD">
        <w:t xml:space="preserve">HEDGE-IoT is developing a novel </w:t>
      </w:r>
      <w:r w:rsidRPr="00BF29AD">
        <w:rPr>
          <w:b/>
          <w:bCs/>
        </w:rPr>
        <w:t>Digital Framework</w:t>
      </w:r>
      <w:r w:rsidRPr="00BF29AD">
        <w:t xml:space="preserve"> that deploys IoT technologies across the energy value chain – from behind-the-meter devices to TSO-level systems. The project combines edge and cloud intelligence, federated AI, and semantic interoperability to deliver distributed, scalable, and secure energy services.</w:t>
      </w:r>
    </w:p>
    <w:p w14:paraId="2B729280" w14:textId="77777777" w:rsidR="00BF29AD" w:rsidRPr="00BF29AD" w:rsidRDefault="00BF29AD" w:rsidP="00BF29AD">
      <w:pPr>
        <w:pStyle w:val="BodyText"/>
      </w:pPr>
      <w:r w:rsidRPr="00BF29AD">
        <w:t>The Open Call targets entities capable of building on this foundation to develop new horizontal tools (enhancing the project’s core technologies) or vertical services (targeting specific real-world energy use cases).</w:t>
      </w:r>
    </w:p>
    <w:p w14:paraId="6F81FD7E" w14:textId="77777777" w:rsidR="00BF29AD" w:rsidRPr="00BF29AD" w:rsidRDefault="00BF29AD" w:rsidP="00BF29AD">
      <w:pPr>
        <w:pStyle w:val="Heading3"/>
      </w:pPr>
      <w:r w:rsidRPr="00BF29AD">
        <w:t>What the Open Call Offers</w:t>
      </w:r>
    </w:p>
    <w:p w14:paraId="68E6CA99" w14:textId="77777777" w:rsidR="00BF29AD" w:rsidRPr="00BF29AD" w:rsidRDefault="00BF29AD" w:rsidP="00BF29AD">
      <w:pPr>
        <w:pStyle w:val="BodyText"/>
      </w:pPr>
      <w:r w:rsidRPr="00BF29AD">
        <w:t>Participants in Open Call 1 will:</w:t>
      </w:r>
    </w:p>
    <w:p w14:paraId="78F74B49" w14:textId="77777777" w:rsidR="00BF29AD" w:rsidRPr="00BF29AD" w:rsidRDefault="00BF29AD" w:rsidP="00BF29AD">
      <w:pPr>
        <w:pStyle w:val="BodyText"/>
        <w:numPr>
          <w:ilvl w:val="0"/>
          <w:numId w:val="77"/>
        </w:numPr>
        <w:rPr>
          <w:b/>
          <w:bCs/>
        </w:rPr>
      </w:pPr>
      <w:r w:rsidRPr="00BF29AD">
        <w:t xml:space="preserve">Leverage </w:t>
      </w:r>
      <w:r w:rsidRPr="00BF29AD">
        <w:rPr>
          <w:b/>
          <w:bCs/>
        </w:rPr>
        <w:t>HEDGE-IoT’s distributed digital architecture</w:t>
      </w:r>
    </w:p>
    <w:p w14:paraId="42102B73" w14:textId="77777777" w:rsidR="00BF29AD" w:rsidRPr="00BF29AD" w:rsidRDefault="00BF29AD" w:rsidP="00BF29AD">
      <w:pPr>
        <w:pStyle w:val="BodyText"/>
        <w:numPr>
          <w:ilvl w:val="0"/>
          <w:numId w:val="77"/>
        </w:numPr>
      </w:pPr>
      <w:r w:rsidRPr="00BF29AD">
        <w:t xml:space="preserve">Prove </w:t>
      </w:r>
      <w:r w:rsidRPr="00BF29AD">
        <w:rPr>
          <w:b/>
          <w:bCs/>
        </w:rPr>
        <w:t>the interoperability, scalability, and value</w:t>
      </w:r>
      <w:r w:rsidRPr="00BF29AD">
        <w:t xml:space="preserve"> of their services</w:t>
      </w:r>
    </w:p>
    <w:p w14:paraId="015FC568" w14:textId="77777777" w:rsidR="00BF29AD" w:rsidRPr="00BF29AD" w:rsidRDefault="00BF29AD" w:rsidP="00BF29AD">
      <w:pPr>
        <w:pStyle w:val="BodyText"/>
        <w:numPr>
          <w:ilvl w:val="0"/>
          <w:numId w:val="77"/>
        </w:numPr>
      </w:pPr>
      <w:r w:rsidRPr="00BF29AD">
        <w:t xml:space="preserve">Contribute to </w:t>
      </w:r>
      <w:r w:rsidRPr="00BF29AD">
        <w:rPr>
          <w:b/>
          <w:bCs/>
        </w:rPr>
        <w:t>Europe’s energy transition</w:t>
      </w:r>
      <w:r w:rsidRPr="00BF29AD">
        <w:t xml:space="preserve"> and digital transformation</w:t>
      </w:r>
    </w:p>
    <w:p w14:paraId="5224C61A" w14:textId="77777777" w:rsidR="00BF29AD" w:rsidRPr="00BF29AD" w:rsidRDefault="00BF29AD" w:rsidP="00BF29AD">
      <w:pPr>
        <w:pStyle w:val="BodyText"/>
      </w:pPr>
      <w:r w:rsidRPr="00BF29AD">
        <w:t>The process is designed to ensure transparency and efficiency:</w:t>
      </w:r>
    </w:p>
    <w:p w14:paraId="67D0AA70" w14:textId="77777777" w:rsidR="00BF29AD" w:rsidRPr="00BF29AD" w:rsidRDefault="00BF29AD" w:rsidP="00BF29AD">
      <w:pPr>
        <w:pStyle w:val="BodyText"/>
        <w:numPr>
          <w:ilvl w:val="0"/>
          <w:numId w:val="78"/>
        </w:numPr>
      </w:pPr>
      <w:r w:rsidRPr="00BF29AD">
        <w:rPr>
          <w:b/>
          <w:bCs/>
        </w:rPr>
        <w:t>Preparation &amp; Publication</w:t>
      </w:r>
      <w:r w:rsidRPr="00BF29AD">
        <w:t xml:space="preserve"> – All guidelines and templates are publicly available</w:t>
      </w:r>
    </w:p>
    <w:p w14:paraId="4B276B92" w14:textId="77777777" w:rsidR="00BF29AD" w:rsidRPr="00BF29AD" w:rsidRDefault="00BF29AD" w:rsidP="00BF29AD">
      <w:pPr>
        <w:pStyle w:val="BodyText"/>
        <w:numPr>
          <w:ilvl w:val="0"/>
          <w:numId w:val="78"/>
        </w:numPr>
      </w:pPr>
      <w:r w:rsidRPr="00BF29AD">
        <w:rPr>
          <w:b/>
          <w:bCs/>
        </w:rPr>
        <w:t>Application &amp; Selection</w:t>
      </w:r>
      <w:r w:rsidRPr="00BF29AD">
        <w:t xml:space="preserve"> – Proposals will be evaluated by an independent expert panel</w:t>
      </w:r>
    </w:p>
    <w:p w14:paraId="4256948F" w14:textId="77777777" w:rsidR="00BF29AD" w:rsidRPr="00BF29AD" w:rsidRDefault="00BF29AD" w:rsidP="00BF29AD">
      <w:pPr>
        <w:pStyle w:val="BodyText"/>
        <w:numPr>
          <w:ilvl w:val="0"/>
          <w:numId w:val="78"/>
        </w:numPr>
      </w:pPr>
      <w:r w:rsidRPr="00BF29AD">
        <w:rPr>
          <w:b/>
          <w:bCs/>
        </w:rPr>
        <w:t>Implementation &amp; Support</w:t>
      </w:r>
      <w:r w:rsidRPr="00BF29AD">
        <w:t xml:space="preserve"> – Selected applicants receive funding and mentorship</w:t>
      </w:r>
    </w:p>
    <w:p w14:paraId="0E8E0798" w14:textId="77777777" w:rsidR="00BF29AD" w:rsidRDefault="00BF29AD" w:rsidP="00BF29AD">
      <w:pPr>
        <w:pStyle w:val="BodyText"/>
        <w:numPr>
          <w:ilvl w:val="0"/>
          <w:numId w:val="78"/>
        </w:numPr>
      </w:pPr>
      <w:r w:rsidRPr="00BF29AD">
        <w:rPr>
          <w:b/>
          <w:bCs/>
        </w:rPr>
        <w:t>Evaluation &amp; Sustainability</w:t>
      </w:r>
      <w:r w:rsidRPr="00BF29AD">
        <w:t xml:space="preserve"> – Progress is monitored for long-term viability</w:t>
      </w:r>
    </w:p>
    <w:p w14:paraId="4728C229" w14:textId="77777777" w:rsidR="00BF29AD" w:rsidRDefault="00BF29AD" w:rsidP="00BF29AD">
      <w:pPr>
        <w:pStyle w:val="BodyText"/>
      </w:pPr>
    </w:p>
    <w:p w14:paraId="107FC4E7" w14:textId="77777777" w:rsidR="00BF29AD" w:rsidRDefault="00BF29AD">
      <w:pPr>
        <w:rPr>
          <w:b/>
          <w:bCs/>
        </w:rPr>
      </w:pPr>
      <w:r>
        <w:rPr>
          <w:b/>
          <w:bCs/>
        </w:rPr>
        <w:br w:type="page"/>
      </w:r>
    </w:p>
    <w:p w14:paraId="3489BA84" w14:textId="4D8F60C2" w:rsidR="00BF29AD" w:rsidRPr="00BF29AD" w:rsidRDefault="00BF29AD" w:rsidP="00BF29AD">
      <w:pPr>
        <w:pStyle w:val="Heading3"/>
      </w:pPr>
      <w:r w:rsidRPr="00BF29AD">
        <w:lastRenderedPageBreak/>
        <w:t>Technical Scope and Strategic Priorities</w:t>
      </w:r>
    </w:p>
    <w:p w14:paraId="22C522EF" w14:textId="74070DFD" w:rsidR="00BF29AD" w:rsidRPr="00BF29AD" w:rsidRDefault="00BF29AD" w:rsidP="00BF29AD">
      <w:pPr>
        <w:pStyle w:val="BodyText"/>
      </w:pPr>
      <w:r w:rsidRPr="00BF29AD">
        <w:t xml:space="preserve">Applicants are invited to propose solutions aligned with </w:t>
      </w:r>
      <w:r w:rsidRPr="00BF29AD">
        <w:rPr>
          <w:b/>
          <w:bCs/>
        </w:rPr>
        <w:t>sixteen targeted technical topics</w:t>
      </w:r>
      <w:r w:rsidRPr="00BF29AD">
        <w:t>, each associated with real-world pilot sites in Finland, Greece, Italy, the Netherlands, Portugal, and Slovenia. Topics include:</w:t>
      </w:r>
    </w:p>
    <w:p w14:paraId="7FDA0183" w14:textId="77777777" w:rsidR="00BF29AD" w:rsidRPr="00BF29AD" w:rsidRDefault="00BF29AD" w:rsidP="00BF29AD">
      <w:pPr>
        <w:pStyle w:val="BodyText"/>
        <w:numPr>
          <w:ilvl w:val="0"/>
          <w:numId w:val="80"/>
        </w:numPr>
      </w:pPr>
      <w:r w:rsidRPr="00BF29AD">
        <w:t>Grid resiliency and DER optimization</w:t>
      </w:r>
    </w:p>
    <w:p w14:paraId="697904DC" w14:textId="77777777" w:rsidR="00BF29AD" w:rsidRPr="00BF29AD" w:rsidRDefault="00BF29AD" w:rsidP="00BF29AD">
      <w:pPr>
        <w:pStyle w:val="BodyText"/>
        <w:numPr>
          <w:ilvl w:val="0"/>
          <w:numId w:val="80"/>
        </w:numPr>
      </w:pPr>
      <w:r w:rsidRPr="00BF29AD">
        <w:t>AI-driven flexibility pricing and forecasting</w:t>
      </w:r>
    </w:p>
    <w:p w14:paraId="62BC58F1" w14:textId="77777777" w:rsidR="00BF29AD" w:rsidRPr="00BF29AD" w:rsidRDefault="00BF29AD" w:rsidP="00BF29AD">
      <w:pPr>
        <w:pStyle w:val="BodyText"/>
        <w:numPr>
          <w:ilvl w:val="0"/>
          <w:numId w:val="80"/>
        </w:numPr>
      </w:pPr>
      <w:r w:rsidRPr="00BF29AD">
        <w:t>Standardized IoT protocols and data space integration</w:t>
      </w:r>
    </w:p>
    <w:p w14:paraId="6EACFA67" w14:textId="77777777" w:rsidR="00BF29AD" w:rsidRPr="00BF29AD" w:rsidRDefault="00BF29AD" w:rsidP="00BF29AD">
      <w:pPr>
        <w:pStyle w:val="BodyText"/>
        <w:numPr>
          <w:ilvl w:val="0"/>
          <w:numId w:val="80"/>
        </w:numPr>
      </w:pPr>
      <w:r w:rsidRPr="00BF29AD">
        <w:t>Federated learning, semantic interoperability, and edge-cloud orchestration</w:t>
      </w:r>
    </w:p>
    <w:p w14:paraId="77CF6C86" w14:textId="77777777" w:rsidR="00BF29AD" w:rsidRDefault="00BF29AD" w:rsidP="00BF29AD">
      <w:pPr>
        <w:pStyle w:val="BodyText"/>
      </w:pPr>
    </w:p>
    <w:p w14:paraId="20930B4E" w14:textId="77777777" w:rsidR="00BF29AD" w:rsidRPr="00BF29AD" w:rsidRDefault="00BF29AD" w:rsidP="00BF29AD">
      <w:pPr>
        <w:pStyle w:val="Heading3"/>
      </w:pPr>
      <w:r w:rsidRPr="00BF29AD">
        <w:t>Funding Details</w:t>
      </w:r>
    </w:p>
    <w:p w14:paraId="44258295" w14:textId="77777777" w:rsidR="00BF29AD" w:rsidRPr="00BF29AD" w:rsidRDefault="00BF29AD" w:rsidP="00BF29AD">
      <w:pPr>
        <w:pStyle w:val="BodyText"/>
        <w:numPr>
          <w:ilvl w:val="0"/>
          <w:numId w:val="81"/>
        </w:numPr>
      </w:pPr>
      <w:r w:rsidRPr="00BF29AD">
        <w:rPr>
          <w:b/>
          <w:bCs/>
        </w:rPr>
        <w:t>Maximum grant</w:t>
      </w:r>
      <w:r w:rsidRPr="00BF29AD">
        <w:t>: €60,000 per third party</w:t>
      </w:r>
    </w:p>
    <w:p w14:paraId="6E0F6066" w14:textId="77777777" w:rsidR="00BF29AD" w:rsidRPr="00BF29AD" w:rsidRDefault="00BF29AD" w:rsidP="00BF29AD">
      <w:pPr>
        <w:pStyle w:val="BodyText"/>
        <w:numPr>
          <w:ilvl w:val="0"/>
          <w:numId w:val="81"/>
        </w:numPr>
      </w:pPr>
      <w:proofErr w:type="gramStart"/>
      <w:r w:rsidRPr="00BF29AD">
        <w:rPr>
          <w:b/>
          <w:bCs/>
        </w:rPr>
        <w:t>Funding</w:t>
      </w:r>
      <w:proofErr w:type="gramEnd"/>
      <w:r w:rsidRPr="00BF29AD">
        <w:rPr>
          <w:b/>
          <w:bCs/>
        </w:rPr>
        <w:t xml:space="preserve"> rate</w:t>
      </w:r>
      <w:r w:rsidRPr="00BF29AD">
        <w:t>: 70% of eligible costs</w:t>
      </w:r>
    </w:p>
    <w:p w14:paraId="5EF213D3" w14:textId="77777777" w:rsidR="00BF29AD" w:rsidRPr="00BF29AD" w:rsidRDefault="00BF29AD" w:rsidP="00BF29AD">
      <w:pPr>
        <w:pStyle w:val="BodyText"/>
        <w:numPr>
          <w:ilvl w:val="0"/>
          <w:numId w:val="81"/>
        </w:numPr>
      </w:pPr>
      <w:r w:rsidRPr="00BF29AD">
        <w:rPr>
          <w:b/>
          <w:bCs/>
        </w:rPr>
        <w:t>Pre-financing</w:t>
      </w:r>
      <w:r w:rsidRPr="00BF29AD">
        <w:t>: Up to 25%</w:t>
      </w:r>
    </w:p>
    <w:p w14:paraId="07EF7FB7" w14:textId="77777777" w:rsidR="00BF29AD" w:rsidRPr="00BF29AD" w:rsidRDefault="00BF29AD" w:rsidP="00BF29AD">
      <w:pPr>
        <w:pStyle w:val="BodyText"/>
        <w:numPr>
          <w:ilvl w:val="0"/>
          <w:numId w:val="81"/>
        </w:numPr>
      </w:pPr>
      <w:r w:rsidRPr="00BF29AD">
        <w:rPr>
          <w:b/>
          <w:bCs/>
        </w:rPr>
        <w:t>Equipment and consumables cap</w:t>
      </w:r>
      <w:r w:rsidRPr="00BF29AD">
        <w:t>: 20% of total budget</w:t>
      </w:r>
    </w:p>
    <w:p w14:paraId="0A033ED7" w14:textId="77777777" w:rsidR="00BF29AD" w:rsidRPr="00BF29AD" w:rsidRDefault="00BF29AD" w:rsidP="00BF29AD">
      <w:pPr>
        <w:pStyle w:val="BodyText"/>
      </w:pPr>
      <w:r w:rsidRPr="00BF29AD">
        <w:t>All support will be provided under a standard contract, ensuring compliance with EU rules and full transparency in reporting, payments, and IP protection.</w:t>
      </w:r>
    </w:p>
    <w:p w14:paraId="3A06EFDA" w14:textId="77777777" w:rsidR="00BF29AD" w:rsidRPr="00BF29AD" w:rsidRDefault="00BF29AD" w:rsidP="00BF29AD">
      <w:pPr>
        <w:pStyle w:val="BodyText"/>
      </w:pPr>
    </w:p>
    <w:p w14:paraId="57250765" w14:textId="77777777" w:rsidR="00BF29AD" w:rsidRPr="00BF29AD" w:rsidRDefault="00BF29AD" w:rsidP="00BF29AD">
      <w:pPr>
        <w:pStyle w:val="Heading3"/>
      </w:pPr>
      <w:r w:rsidRPr="00BF29AD">
        <w:t>Who Can Apply?</w:t>
      </w:r>
    </w:p>
    <w:p w14:paraId="429997CA" w14:textId="77777777" w:rsidR="00BF29AD" w:rsidRPr="00BF29AD" w:rsidRDefault="00BF29AD" w:rsidP="00BF29AD">
      <w:pPr>
        <w:pStyle w:val="BodyText"/>
      </w:pPr>
      <w:r w:rsidRPr="00BF29AD">
        <w:t>The call is open to:</w:t>
      </w:r>
    </w:p>
    <w:p w14:paraId="19610204" w14:textId="77777777" w:rsidR="00BF29AD" w:rsidRPr="00BF29AD" w:rsidRDefault="00BF29AD" w:rsidP="00BF29AD">
      <w:pPr>
        <w:pStyle w:val="BodyText"/>
        <w:numPr>
          <w:ilvl w:val="0"/>
          <w:numId w:val="83"/>
        </w:numPr>
        <w:rPr>
          <w:b/>
          <w:bCs/>
        </w:rPr>
      </w:pPr>
      <w:r w:rsidRPr="00BF29AD">
        <w:rPr>
          <w:b/>
          <w:bCs/>
        </w:rPr>
        <w:t>SMEs and startups</w:t>
      </w:r>
      <w:r w:rsidRPr="00BF29AD">
        <w:t xml:space="preserve"> legally established in </w:t>
      </w:r>
      <w:r w:rsidRPr="00BF29AD">
        <w:rPr>
          <w:b/>
          <w:bCs/>
        </w:rPr>
        <w:t>Horizon Europe countries</w:t>
      </w:r>
    </w:p>
    <w:p w14:paraId="399720EE" w14:textId="77777777" w:rsidR="00BF29AD" w:rsidRPr="00BF29AD" w:rsidRDefault="00BF29AD" w:rsidP="00BF29AD">
      <w:pPr>
        <w:pStyle w:val="BodyText"/>
        <w:numPr>
          <w:ilvl w:val="0"/>
          <w:numId w:val="83"/>
        </w:numPr>
      </w:pPr>
      <w:r w:rsidRPr="00BF29AD">
        <w:t xml:space="preserve">Entities developing </w:t>
      </w:r>
      <w:r w:rsidRPr="00BF29AD">
        <w:rPr>
          <w:b/>
          <w:bCs/>
        </w:rPr>
        <w:t>IoT-enabled, data-driven energy services</w:t>
      </w:r>
    </w:p>
    <w:p w14:paraId="4BBB9823" w14:textId="77777777" w:rsidR="00BF29AD" w:rsidRDefault="00BF29AD" w:rsidP="00BF29AD">
      <w:pPr>
        <w:pStyle w:val="BodyText"/>
        <w:rPr>
          <w:b/>
          <w:bCs/>
        </w:rPr>
      </w:pPr>
    </w:p>
    <w:p w14:paraId="4EC0DD84" w14:textId="77777777" w:rsidR="00D06F68" w:rsidRPr="00D06F68" w:rsidRDefault="00D06F68" w:rsidP="00D06F68">
      <w:pPr>
        <w:pStyle w:val="Heading3"/>
      </w:pPr>
      <w:r w:rsidRPr="00D06F68">
        <w:t>Evaluation Criteria</w:t>
      </w:r>
    </w:p>
    <w:p w14:paraId="57FF00E5" w14:textId="77777777" w:rsidR="00D06F68" w:rsidRPr="00D06F68" w:rsidRDefault="00D06F68" w:rsidP="00D06F68">
      <w:pPr>
        <w:pStyle w:val="BodyText"/>
      </w:pPr>
      <w:r w:rsidRPr="00D06F68">
        <w:t>All proposals will be assessed on:</w:t>
      </w:r>
    </w:p>
    <w:p w14:paraId="6CD23944" w14:textId="77777777" w:rsidR="00D06F68" w:rsidRPr="00D06F68" w:rsidRDefault="00D06F68" w:rsidP="00D06F68">
      <w:pPr>
        <w:pStyle w:val="BodyText"/>
        <w:numPr>
          <w:ilvl w:val="0"/>
          <w:numId w:val="84"/>
        </w:numPr>
      </w:pPr>
      <w:r w:rsidRPr="00D06F68">
        <w:rPr>
          <w:b/>
          <w:bCs/>
        </w:rPr>
        <w:t>Excellence</w:t>
      </w:r>
      <w:r w:rsidRPr="00D06F68">
        <w:t>: Innovativeness and alignment with Open Call goals</w:t>
      </w:r>
    </w:p>
    <w:p w14:paraId="57EBCB01" w14:textId="77777777" w:rsidR="00D06F68" w:rsidRPr="00D06F68" w:rsidRDefault="00D06F68" w:rsidP="00D06F68">
      <w:pPr>
        <w:pStyle w:val="BodyText"/>
        <w:numPr>
          <w:ilvl w:val="0"/>
          <w:numId w:val="84"/>
        </w:numPr>
      </w:pPr>
      <w:r w:rsidRPr="00D06F68">
        <w:rPr>
          <w:b/>
          <w:bCs/>
        </w:rPr>
        <w:t>Impact</w:t>
      </w:r>
      <w:r w:rsidRPr="00D06F68">
        <w:t>: Market potential and benefit to energy consumers</w:t>
      </w:r>
    </w:p>
    <w:p w14:paraId="0BD7D562" w14:textId="77777777" w:rsidR="00D06F68" w:rsidRPr="00D06F68" w:rsidRDefault="00D06F68" w:rsidP="00D06F68">
      <w:pPr>
        <w:pStyle w:val="BodyText"/>
        <w:numPr>
          <w:ilvl w:val="0"/>
          <w:numId w:val="84"/>
        </w:numPr>
      </w:pPr>
      <w:r w:rsidRPr="00D06F68">
        <w:rPr>
          <w:b/>
          <w:bCs/>
        </w:rPr>
        <w:t>Technical Quality</w:t>
      </w:r>
      <w:r w:rsidRPr="00D06F68">
        <w:t>: Use case definition and integration feasibility</w:t>
      </w:r>
    </w:p>
    <w:p w14:paraId="7221D947" w14:textId="77777777" w:rsidR="00D06F68" w:rsidRDefault="00D06F68" w:rsidP="00D06F68">
      <w:pPr>
        <w:pStyle w:val="BodyText"/>
        <w:numPr>
          <w:ilvl w:val="0"/>
          <w:numId w:val="84"/>
        </w:numPr>
      </w:pPr>
      <w:r w:rsidRPr="00D06F68">
        <w:rPr>
          <w:b/>
          <w:bCs/>
        </w:rPr>
        <w:t>Feasibility</w:t>
      </w:r>
      <w:r w:rsidRPr="00D06F68">
        <w:t>: Realistic work plan, risk management, and resources</w:t>
      </w:r>
    </w:p>
    <w:p w14:paraId="2E7B24BD" w14:textId="77777777" w:rsidR="00D06F68" w:rsidRDefault="00D06F68" w:rsidP="00D06F68">
      <w:pPr>
        <w:pStyle w:val="BodyText"/>
      </w:pPr>
    </w:p>
    <w:p w14:paraId="32932CF4" w14:textId="77777777" w:rsidR="00D06F68" w:rsidRDefault="00D06F68" w:rsidP="00D06F68">
      <w:pPr>
        <w:pStyle w:val="Heading3"/>
      </w:pPr>
      <w:r>
        <w:t>Apply Now</w:t>
      </w:r>
    </w:p>
    <w:p w14:paraId="53305BD7" w14:textId="7CFEC188" w:rsidR="00D06F68" w:rsidRDefault="00D06F68" w:rsidP="00D06F68">
      <w:pPr>
        <w:pStyle w:val="BodyText"/>
      </w:pPr>
      <w:r>
        <w:t xml:space="preserve">To learn more, visit the official </w:t>
      </w:r>
      <w:r w:rsidRPr="00D06F68">
        <w:rPr>
          <w:b/>
          <w:bCs/>
        </w:rPr>
        <w:t xml:space="preserve">HEDGE-IoT </w:t>
      </w:r>
      <w:r>
        <w:rPr>
          <w:b/>
          <w:bCs/>
        </w:rPr>
        <w:t>Open Call website page</w:t>
      </w:r>
      <w:r>
        <w:t>:</w:t>
      </w:r>
    </w:p>
    <w:p w14:paraId="143415FA" w14:textId="38A9B97F" w:rsidR="00D06F68" w:rsidRDefault="00D06F68" w:rsidP="00D06F68">
      <w:pPr>
        <w:pStyle w:val="BodyText"/>
        <w:rPr>
          <w:b/>
          <w:bCs/>
          <w:color w:val="2976BC" w:themeColor="text2"/>
        </w:rPr>
      </w:pPr>
      <w:hyperlink r:id="rId9" w:history="1">
        <w:r w:rsidRPr="00D06F68">
          <w:rPr>
            <w:rStyle w:val="Hyperlink"/>
            <w:b/>
            <w:bCs/>
          </w:rPr>
          <w:t>https://hedgeiot.eu/open-call/</w:t>
        </w:r>
      </w:hyperlink>
    </w:p>
    <w:p w14:paraId="0218911A" w14:textId="4E6A9B7E" w:rsidR="00D06F68" w:rsidRDefault="00D06F68" w:rsidP="00D06F68">
      <w:pPr>
        <w:pStyle w:val="BodyText"/>
      </w:pPr>
      <w:r w:rsidRPr="00D06F68">
        <w:t xml:space="preserve">Applications are being one through the </w:t>
      </w:r>
      <w:r w:rsidRPr="00D06F68">
        <w:rPr>
          <w:b/>
          <w:bCs/>
        </w:rPr>
        <w:t>HEDGE-IoT page on F6S Platform</w:t>
      </w:r>
      <w:r w:rsidRPr="00D06F68">
        <w:t>:</w:t>
      </w:r>
    </w:p>
    <w:p w14:paraId="628A5145" w14:textId="7EAD64E7" w:rsidR="00D06F68" w:rsidRPr="00D06F68" w:rsidRDefault="00D06F68" w:rsidP="00D06F68">
      <w:pPr>
        <w:pStyle w:val="BodyText"/>
        <w:rPr>
          <w:b/>
          <w:bCs/>
        </w:rPr>
      </w:pPr>
      <w:hyperlink r:id="rId10" w:history="1">
        <w:r w:rsidRPr="00D06F68">
          <w:rPr>
            <w:rStyle w:val="Hyperlink"/>
            <w:b/>
            <w:bCs/>
          </w:rPr>
          <w:t>https://www.f6s.com/hedge-iot-open-call-1</w:t>
        </w:r>
      </w:hyperlink>
    </w:p>
    <w:p w14:paraId="75199AAB" w14:textId="77777777" w:rsidR="00D06F68" w:rsidRDefault="00D06F68" w:rsidP="00D06F68">
      <w:pPr>
        <w:pStyle w:val="BodyText"/>
      </w:pPr>
    </w:p>
    <w:p w14:paraId="2D3BD736" w14:textId="4FC28949" w:rsidR="00D06F68" w:rsidRDefault="00D06F68" w:rsidP="00D06F68">
      <w:pPr>
        <w:pStyle w:val="BodyText"/>
      </w:pPr>
      <w:r>
        <w:t>For media inquiries, contact:</w:t>
      </w:r>
    </w:p>
    <w:p w14:paraId="6BBC0B38" w14:textId="75466B69" w:rsidR="00D06F68" w:rsidRDefault="00D06F68" w:rsidP="00D06F68">
      <w:pPr>
        <w:pStyle w:val="BodyText"/>
      </w:pPr>
      <w:r>
        <w:rPr>
          <w:rFonts w:ascii="Segoe UI Emoji" w:hAnsi="Segoe UI Emoji" w:cs="Segoe UI Emoji"/>
        </w:rPr>
        <w:t>📧</w:t>
      </w:r>
      <w:r>
        <w:t xml:space="preserve"> vukasin@f6s.com</w:t>
      </w:r>
    </w:p>
    <w:p w14:paraId="57791BD9" w14:textId="28074850" w:rsidR="00D06F68" w:rsidRPr="00D06F68" w:rsidRDefault="00D06F68" w:rsidP="00D06F68">
      <w:pPr>
        <w:pStyle w:val="BodyText"/>
      </w:pPr>
      <w:r>
        <w:rPr>
          <w:rFonts w:ascii="Segoe UI Emoji" w:hAnsi="Segoe UI Emoji" w:cs="Segoe UI Emoji"/>
        </w:rPr>
        <w:t>🌐</w:t>
      </w:r>
      <w:r>
        <w:t xml:space="preserve"> www.hedge-iot.eu</w:t>
      </w:r>
    </w:p>
    <w:p w14:paraId="7D76ACE0" w14:textId="77777777" w:rsidR="00BF29AD" w:rsidRPr="00BF29AD" w:rsidRDefault="00BF29AD" w:rsidP="00BF29AD">
      <w:pPr>
        <w:pStyle w:val="BodyText"/>
      </w:pPr>
    </w:p>
    <w:p w14:paraId="2119A08B" w14:textId="5F8143A1" w:rsidR="009D5394" w:rsidRPr="00E07A91" w:rsidRDefault="009D5394">
      <w:pPr>
        <w:rPr>
          <w:rFonts w:ascii="Barlow" w:hAnsi="Barlow"/>
          <w:color w:val="4D4F52"/>
        </w:rPr>
      </w:pPr>
      <w:r w:rsidRPr="00E07A91">
        <w:rPr>
          <w:rFonts w:ascii="Barlow" w:hAnsi="Barlow"/>
          <w:color w:val="4D4F52"/>
        </w:rPr>
        <w:br w:type="page"/>
      </w:r>
    </w:p>
    <w:p w14:paraId="5AEF4801" w14:textId="017EB718" w:rsidR="00CB1F2F" w:rsidRPr="00E07A91" w:rsidRDefault="00E07A91">
      <w:pPr>
        <w:pBdr>
          <w:top w:val="nil"/>
          <w:left w:val="nil"/>
          <w:bottom w:val="nil"/>
          <w:right w:val="nil"/>
          <w:between w:val="nil"/>
        </w:pBdr>
        <w:tabs>
          <w:tab w:val="center" w:pos="4680"/>
          <w:tab w:val="right" w:pos="9360"/>
        </w:tabs>
        <w:rPr>
          <w:rFonts w:ascii="Barlow" w:hAnsi="Barlow"/>
          <w:color w:val="4D4F52"/>
        </w:rPr>
      </w:pPr>
      <w:r w:rsidRPr="00E07A91">
        <w:rPr>
          <w:rFonts w:ascii="Barlow" w:hAnsi="Barlow"/>
          <w:noProof/>
          <w:color w:val="4D4F52"/>
        </w:rPr>
        <w:lastRenderedPageBreak/>
        <w:drawing>
          <wp:anchor distT="0" distB="0" distL="114300" distR="114300" simplePos="0" relativeHeight="251666432" behindDoc="0" locked="0" layoutInCell="1" allowOverlap="1" wp14:anchorId="3385D64F" wp14:editId="7542C518">
            <wp:simplePos x="0" y="0"/>
            <wp:positionH relativeFrom="margin">
              <wp:align>center</wp:align>
            </wp:positionH>
            <wp:positionV relativeFrom="paragraph">
              <wp:posOffset>-609866</wp:posOffset>
            </wp:positionV>
            <wp:extent cx="6666614" cy="6666614"/>
            <wp:effectExtent l="0" t="0" r="0" b="0"/>
            <wp:wrapNone/>
            <wp:docPr id="17182740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74006"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66614" cy="6666614"/>
                    </a:xfrm>
                    <a:prstGeom prst="rect">
                      <a:avLst/>
                    </a:prstGeom>
                  </pic:spPr>
                </pic:pic>
              </a:graphicData>
            </a:graphic>
            <wp14:sizeRelH relativeFrom="page">
              <wp14:pctWidth>0</wp14:pctWidth>
            </wp14:sizeRelH>
            <wp14:sizeRelV relativeFrom="page">
              <wp14:pctHeight>0</wp14:pctHeight>
            </wp14:sizeRelV>
          </wp:anchor>
        </w:drawing>
      </w:r>
      <w:r w:rsidRPr="00E07A91">
        <w:rPr>
          <w:rFonts w:ascii="Barlow" w:hAnsi="Barlow"/>
          <w:noProof/>
          <w:color w:val="4D4F52"/>
        </w:rPr>
        <w:drawing>
          <wp:anchor distT="0" distB="0" distL="114300" distR="114300" simplePos="0" relativeHeight="251665408" behindDoc="0" locked="0" layoutInCell="1" allowOverlap="1" wp14:anchorId="3ED9E2AE" wp14:editId="17B9CFE2">
            <wp:simplePos x="0" y="0"/>
            <wp:positionH relativeFrom="column">
              <wp:posOffset>-876935</wp:posOffset>
            </wp:positionH>
            <wp:positionV relativeFrom="paragraph">
              <wp:posOffset>-1428115</wp:posOffset>
            </wp:positionV>
            <wp:extent cx="7615555" cy="10764520"/>
            <wp:effectExtent l="0" t="0" r="4445" b="5080"/>
            <wp:wrapNone/>
            <wp:docPr id="21213213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321379"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615555" cy="10764520"/>
                    </a:xfrm>
                    <a:prstGeom prst="rect">
                      <a:avLst/>
                    </a:prstGeom>
                  </pic:spPr>
                </pic:pic>
              </a:graphicData>
            </a:graphic>
            <wp14:sizeRelH relativeFrom="page">
              <wp14:pctWidth>0</wp14:pctWidth>
            </wp14:sizeRelH>
            <wp14:sizeRelV relativeFrom="page">
              <wp14:pctHeight>0</wp14:pctHeight>
            </wp14:sizeRelV>
          </wp:anchor>
        </w:drawing>
      </w:r>
    </w:p>
    <w:sectPr w:rsidR="00CB1F2F" w:rsidRPr="00E07A91" w:rsidSect="00F5150C">
      <w:headerReference w:type="even" r:id="rId13"/>
      <w:headerReference w:type="default" r:id="rId14"/>
      <w:footerReference w:type="even" r:id="rId15"/>
      <w:footerReference w:type="default" r:id="rId16"/>
      <w:headerReference w:type="first" r:id="rId17"/>
      <w:footerReference w:type="first" r:id="rId18"/>
      <w:pgSz w:w="11900" w:h="16840"/>
      <w:pgMar w:top="2200" w:right="1247" w:bottom="1418" w:left="1298" w:header="0" w:footer="4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DA13EE" w14:textId="77777777" w:rsidR="00FD7882" w:rsidRDefault="00FD7882">
      <w:r>
        <w:separator/>
      </w:r>
    </w:p>
  </w:endnote>
  <w:endnote w:type="continuationSeparator" w:id="0">
    <w:p w14:paraId="10CCC371" w14:textId="77777777" w:rsidR="00FD7882" w:rsidRDefault="00FD78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Wingdings">
    <w:panose1 w:val="05000000000000000000"/>
    <w:charset w:val="02"/>
    <w:family w:val="auto"/>
    <w:pitch w:val="variable"/>
    <w:sig w:usb0="00000000" w:usb1="10000000" w:usb2="00000000" w:usb3="00000000" w:csb0="80000000" w:csb1="00000000"/>
  </w:font>
  <w:font w:name="DM Sans">
    <w:charset w:val="00"/>
    <w:family w:val="auto"/>
    <w:pitch w:val="variable"/>
    <w:sig w:usb0="8000002F" w:usb1="5000205B"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Montserrat">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Open Sans ExtraBold">
    <w:altName w:val="Segoe UI"/>
    <w:charset w:val="00"/>
    <w:family w:val="swiss"/>
    <w:pitch w:val="variable"/>
    <w:sig w:usb0="E00002EF" w:usb1="4000205B" w:usb2="00000028" w:usb3="00000000" w:csb0="0000019F" w:csb1="00000000"/>
  </w:font>
  <w:font w:name="Open Sans">
    <w:charset w:val="00"/>
    <w:family w:val="swiss"/>
    <w:pitch w:val="variable"/>
    <w:sig w:usb0="E00002EF" w:usb1="4000205B" w:usb2="00000028" w:usb3="00000000" w:csb0="0000019F" w:csb1="00000000"/>
  </w:font>
  <w:font w:name="Open Sans SemiBold">
    <w:charset w:val="00"/>
    <w:family w:val="swiss"/>
    <w:pitch w:val="variable"/>
    <w:sig w:usb0="E00002EF" w:usb1="4000205B" w:usb2="00000028" w:usb3="00000000" w:csb0="0000019F" w:csb1="00000000"/>
  </w:font>
  <w:font w:name="Times New Roman (Body C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Barlow">
    <w:charset w:val="00"/>
    <w:family w:val="auto"/>
    <w:pitch w:val="variable"/>
    <w:sig w:usb0="20000007" w:usb1="00000000" w:usb2="00000000" w:usb3="00000000" w:csb0="00000193" w:csb1="00000000"/>
  </w:font>
  <w:font w:name="Gotham">
    <w:altName w:val="Calibri"/>
    <w:panose1 w:val="00000000000000000000"/>
    <w:charset w:val="00"/>
    <w:family w:val="auto"/>
    <w:notTrueType/>
    <w:pitch w:val="variable"/>
    <w:sig w:usb0="A10002FF" w:usb1="4000005B"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04B13" w14:textId="77777777" w:rsidR="00CB1F2F" w:rsidRDefault="00000000">
    <w:pPr>
      <w:pBdr>
        <w:top w:val="nil"/>
        <w:left w:val="nil"/>
        <w:bottom w:val="nil"/>
        <w:right w:val="nil"/>
        <w:between w:val="nil"/>
      </w:pBdr>
      <w:tabs>
        <w:tab w:val="center" w:pos="4680"/>
        <w:tab w:val="right" w:pos="9360"/>
      </w:tabs>
      <w:rPr>
        <w:rFonts w:ascii="Montserrat" w:eastAsia="Montserrat" w:hAnsi="Montserrat" w:cs="Montserrat"/>
        <w:color w:val="BBC7C4"/>
        <w:sz w:val="16"/>
        <w:szCs w:val="16"/>
      </w:rPr>
    </w:pPr>
    <w:r>
      <w:rPr>
        <w:rFonts w:ascii="Montserrat" w:eastAsia="Montserrat" w:hAnsi="Montserrat" w:cs="Montserrat"/>
        <w:color w:val="BBC7C4"/>
        <w:sz w:val="16"/>
        <w:szCs w:val="16"/>
      </w:rPr>
      <w:fldChar w:fldCharType="begin"/>
    </w:r>
    <w:r>
      <w:rPr>
        <w:rFonts w:ascii="Montserrat" w:eastAsia="Montserrat" w:hAnsi="Montserrat" w:cs="Montserrat"/>
        <w:color w:val="BBC7C4"/>
        <w:sz w:val="16"/>
        <w:szCs w:val="16"/>
      </w:rPr>
      <w:instrText>PAGE</w:instrText>
    </w:r>
    <w:r>
      <w:rPr>
        <w:rFonts w:ascii="Montserrat" w:eastAsia="Montserrat" w:hAnsi="Montserrat" w:cs="Montserrat"/>
        <w:color w:val="BBC7C4"/>
        <w:sz w:val="16"/>
        <w:szCs w:val="16"/>
      </w:rPr>
      <w:fldChar w:fldCharType="separate"/>
    </w:r>
    <w:r>
      <w:rPr>
        <w:rFonts w:ascii="Montserrat" w:eastAsia="Montserrat" w:hAnsi="Montserrat" w:cs="Montserrat"/>
        <w:color w:val="BBC7C4"/>
        <w:sz w:val="16"/>
        <w:szCs w:val="16"/>
      </w:rPr>
      <w:fldChar w:fldCharType="end"/>
    </w:r>
  </w:p>
  <w:p w14:paraId="2CCCF950" w14:textId="77777777" w:rsidR="00CB1F2F" w:rsidRDefault="00CB1F2F">
    <w:pPr>
      <w:pBdr>
        <w:top w:val="nil"/>
        <w:left w:val="nil"/>
        <w:bottom w:val="nil"/>
        <w:right w:val="nil"/>
        <w:between w:val="nil"/>
      </w:pBdr>
      <w:tabs>
        <w:tab w:val="center" w:pos="4680"/>
        <w:tab w:val="right" w:pos="9360"/>
      </w:tabs>
      <w:rPr>
        <w:rFonts w:ascii="DM Sans" w:hAnsi="DM Sans"/>
        <w:color w:val="4D4F52"/>
      </w:rPr>
    </w:pPr>
  </w:p>
  <w:p w14:paraId="4E852AA2" w14:textId="77777777" w:rsidR="00CB1F2F" w:rsidRDefault="00CB1F2F"/>
  <w:p w14:paraId="65C16802" w14:textId="77777777" w:rsidR="00CB1F2F" w:rsidRDefault="00CB1F2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E1516" w14:textId="348CDAC0" w:rsidR="00CB1F2F" w:rsidRDefault="00E07A91">
    <w:pPr>
      <w:pBdr>
        <w:top w:val="nil"/>
        <w:left w:val="nil"/>
        <w:bottom w:val="nil"/>
        <w:right w:val="nil"/>
        <w:between w:val="nil"/>
      </w:pBdr>
      <w:tabs>
        <w:tab w:val="center" w:pos="4680"/>
        <w:tab w:val="right" w:pos="9360"/>
      </w:tabs>
      <w:jc w:val="right"/>
      <w:rPr>
        <w:rFonts w:ascii="DM Sans" w:hAnsi="DM Sans"/>
        <w:color w:val="BBC7C4"/>
        <w:sz w:val="16"/>
        <w:szCs w:val="16"/>
      </w:rPr>
    </w:pPr>
    <w:r w:rsidRPr="00225B3E">
      <w:rPr>
        <w:rFonts w:ascii="DM Sans" w:hAnsi="DM Sans"/>
        <w:noProof/>
        <w:color w:val="4D4F52"/>
      </w:rPr>
      <w:drawing>
        <wp:anchor distT="0" distB="0" distL="114300" distR="114300" simplePos="0" relativeHeight="251676672" behindDoc="0" locked="0" layoutInCell="1" allowOverlap="1" wp14:anchorId="1EB283C8" wp14:editId="5CB80E07">
          <wp:simplePos x="0" y="0"/>
          <wp:positionH relativeFrom="column">
            <wp:posOffset>18888</wp:posOffset>
          </wp:positionH>
          <wp:positionV relativeFrom="paragraph">
            <wp:posOffset>-19050</wp:posOffset>
          </wp:positionV>
          <wp:extent cx="1174750" cy="256540"/>
          <wp:effectExtent l="0" t="0" r="0" b="0"/>
          <wp:wrapNone/>
          <wp:docPr id="697604961" name="Imagem 11" descr="Blue text on a black background&#10;&#10;Description automatically generated">
            <a:extLst xmlns:a="http://schemas.openxmlformats.org/drawingml/2006/main">
              <a:ext uri="{FF2B5EF4-FFF2-40B4-BE49-F238E27FC236}">
                <a16:creationId xmlns:a16="http://schemas.microsoft.com/office/drawing/2014/main" id="{E1278C65-E10A-9AC9-0617-9A1DB0058761}"/>
              </a:ext>
            </a:extLst>
          </wp:docPr>
          <wp:cNvGraphicFramePr/>
          <a:graphic xmlns:a="http://schemas.openxmlformats.org/drawingml/2006/main">
            <a:graphicData uri="http://schemas.openxmlformats.org/drawingml/2006/picture">
              <pic:pic xmlns:pic="http://schemas.openxmlformats.org/drawingml/2006/picture">
                <pic:nvPicPr>
                  <pic:cNvPr id="14" name="Imagem 11" descr="Blue text on a black background&#10;&#10;Description automatically generated">
                    <a:extLst>
                      <a:ext uri="{FF2B5EF4-FFF2-40B4-BE49-F238E27FC236}">
                        <a16:creationId xmlns:a16="http://schemas.microsoft.com/office/drawing/2014/main" id="{E1278C65-E10A-9AC9-0617-9A1DB0058761}"/>
                      </a:ext>
                    </a:extLst>
                  </pic:cNvPr>
                  <pic:cNvPicPr/>
                </pic:nvPicPr>
                <pic:blipFill>
                  <a:blip r:embed="rId1"/>
                  <a:srcRect/>
                  <a:stretch/>
                </pic:blipFill>
                <pic:spPr>
                  <a:xfrm>
                    <a:off x="0" y="0"/>
                    <a:ext cx="1174750" cy="256540"/>
                  </a:xfrm>
                  <a:prstGeom prst="rect">
                    <a:avLst/>
                  </a:prstGeom>
                </pic:spPr>
              </pic:pic>
            </a:graphicData>
          </a:graphic>
          <wp14:sizeRelH relativeFrom="margin">
            <wp14:pctWidth>0</wp14:pctWidth>
          </wp14:sizeRelH>
          <wp14:sizeRelV relativeFrom="margin">
            <wp14:pctHeight>0</wp14:pctHeight>
          </wp14:sizeRelV>
        </wp:anchor>
      </w:drawing>
    </w:r>
    <w:r w:rsidR="00225B3E" w:rsidRPr="00225B3E">
      <w:rPr>
        <w:rFonts w:ascii="DM Sans" w:hAnsi="DM Sans"/>
        <w:noProof/>
        <w:color w:val="4D4F52"/>
      </w:rPr>
      <mc:AlternateContent>
        <mc:Choice Requires="wps">
          <w:drawing>
            <wp:anchor distT="0" distB="0" distL="114300" distR="114300" simplePos="0" relativeHeight="251677696" behindDoc="0" locked="0" layoutInCell="1" allowOverlap="1" wp14:anchorId="75D9C8E5" wp14:editId="18676933">
              <wp:simplePos x="0" y="0"/>
              <wp:positionH relativeFrom="column">
                <wp:posOffset>1231900</wp:posOffset>
              </wp:positionH>
              <wp:positionV relativeFrom="paragraph">
                <wp:posOffset>-61433</wp:posOffset>
              </wp:positionV>
              <wp:extent cx="4687570" cy="314325"/>
              <wp:effectExtent l="0" t="0" r="0" b="0"/>
              <wp:wrapNone/>
              <wp:docPr id="514586049" name="TextBox 15"/>
              <wp:cNvGraphicFramePr/>
              <a:graphic xmlns:a="http://schemas.openxmlformats.org/drawingml/2006/main">
                <a:graphicData uri="http://schemas.microsoft.com/office/word/2010/wordprocessingShape">
                  <wps:wsp>
                    <wps:cNvSpPr txBox="1"/>
                    <wps:spPr>
                      <a:xfrm>
                        <a:off x="0" y="0"/>
                        <a:ext cx="4687570" cy="314325"/>
                      </a:xfrm>
                      <a:prstGeom prst="rect">
                        <a:avLst/>
                      </a:prstGeom>
                      <a:noFill/>
                    </wps:spPr>
                    <wps:txbx>
                      <w:txbxContent>
                        <w:p w14:paraId="15FE261F" w14:textId="77777777" w:rsidR="00225B3E" w:rsidRPr="00225B3E" w:rsidRDefault="00225B3E" w:rsidP="00225B3E">
                          <w:pPr>
                            <w:rPr>
                              <w:rFonts w:ascii="Barlow" w:hAnsi="Barlow" w:cstheme="minorBidi"/>
                              <w:color w:val="2D67B3"/>
                              <w:kern w:val="24"/>
                              <w:sz w:val="10"/>
                              <w:szCs w:val="10"/>
                              <w:lang w:val="en-GB"/>
                            </w:rPr>
                          </w:pPr>
                          <w:r w:rsidRPr="00225B3E">
                            <w:rPr>
                              <w:rFonts w:ascii="Barlow" w:hAnsi="Barlow" w:cstheme="minorBidi"/>
                              <w:color w:val="2D67B3"/>
                              <w:kern w:val="24"/>
                              <w:sz w:val="10"/>
                              <w:szCs w:val="10"/>
                              <w:lang w:val="en-GB"/>
                            </w:rPr>
                            <w:t>This project has received funding from the European Union's Horizon Europe research and innovation programme under the Grant Agreement number 101136216. Views and opinions expressed are however those of the author(s) only and do not necessarily reflect those of the European Union or the European Climate, Infrastructure and Environment Executive Agency. Neither the European Union nor the granting authority can be held responsible for them.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75D9C8E5" id="_x0000_t202" coordsize="21600,21600" o:spt="202" path="m,l,21600r21600,l21600,xe">
              <v:stroke joinstyle="miter"/>
              <v:path gradientshapeok="t" o:connecttype="rect"/>
            </v:shapetype>
            <v:shape id="TextBox 15" o:spid="_x0000_s1027" type="#_x0000_t202" style="position:absolute;left:0;text-align:left;margin-left:97pt;margin-top:-4.85pt;width:369.1pt;height:24.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" filled="f" stroked="f">
              <v:textbox>
                <w:txbxContent>
                  <w:p w14:paraId="15FE261F" w14:textId="77777777" w:rsidR="00225B3E" w:rsidRPr="00225B3E" w:rsidRDefault="00225B3E" w:rsidP="00225B3E">
                    <w:pPr>
                      <w:rPr>
                        <w:rFonts w:ascii="Barlow" w:hAnsi="Barlow" w:cstheme="minorBidi"/>
                        <w:color w:val="2D67B3"/>
                        <w:kern w:val="24"/>
                        <w:sz w:val="10"/>
                        <w:szCs w:val="10"/>
                        <w:lang w:val="en-GB"/>
                      </w:rPr>
                    </w:pPr>
                    <w:r w:rsidRPr="00225B3E">
                      <w:rPr>
                        <w:rFonts w:ascii="Barlow" w:hAnsi="Barlow" w:cstheme="minorBidi"/>
                        <w:color w:val="2D67B3"/>
                        <w:kern w:val="24"/>
                        <w:sz w:val="10"/>
                        <w:szCs w:val="10"/>
                        <w:lang w:val="en-GB"/>
                      </w:rPr>
                      <w:t>This project has received funding from the European Union's Horizon Europe research and innovation programme under the Grant Agreement number 101136216. Views and opinions expressed are however those of the author(s) only and do not necessarily reflect those of the European Union or the European Climate, Infrastructure and Environment Executive Agency. Neither the European Union nor the granting authority can be held responsible for them.</w:t>
                    </w:r>
                  </w:p>
                </w:txbxContent>
              </v:textbox>
            </v:shape>
          </w:pict>
        </mc:Fallback>
      </mc:AlternateContent>
    </w:r>
    <w:r w:rsidR="00225B3E" w:rsidRPr="00225B3E">
      <w:rPr>
        <w:rFonts w:ascii="DM Sans" w:hAnsi="DM Sans"/>
        <w:noProof/>
        <w:color w:val="4D4F52"/>
      </w:rPr>
      <mc:AlternateContent>
        <mc:Choice Requires="wps">
          <w:drawing>
            <wp:anchor distT="0" distB="0" distL="114300" distR="114300" simplePos="0" relativeHeight="251678720" behindDoc="0" locked="0" layoutInCell="1" allowOverlap="1" wp14:anchorId="06551358" wp14:editId="289248A4">
              <wp:simplePos x="0" y="0"/>
              <wp:positionH relativeFrom="column">
                <wp:posOffset>1205230</wp:posOffset>
              </wp:positionH>
              <wp:positionV relativeFrom="paragraph">
                <wp:posOffset>-52543</wp:posOffset>
              </wp:positionV>
              <wp:extent cx="0" cy="310515"/>
              <wp:effectExtent l="12700" t="0" r="12700" b="19685"/>
              <wp:wrapNone/>
              <wp:docPr id="677501332" name="Straight Connector 16"/>
              <wp:cNvGraphicFramePr/>
              <a:graphic xmlns:a="http://schemas.openxmlformats.org/drawingml/2006/main">
                <a:graphicData uri="http://schemas.microsoft.com/office/word/2010/wordprocessingShape">
                  <wps:wsp>
                    <wps:cNvCnPr/>
                    <wps:spPr>
                      <a:xfrm flipH="1">
                        <a:off x="0" y="0"/>
                        <a:ext cx="0" cy="31051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75B2A59" id="Straight Connector 16" o:spid="_x0000_s1026" style="position:absolute;flip:x;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4.9pt,-4.15pt" to="94.9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" strokecolor="#686a6e [3213]" strokeweight="1.5pt">
              <v:stroke joinstyle="miter"/>
            </v:line>
          </w:pict>
        </mc:Fallback>
      </mc:AlternateContent>
    </w:r>
    <w:r w:rsidR="00F96CF2">
      <w:rPr>
        <w:rFonts w:ascii="DM Sans" w:hAnsi="DM Sans"/>
        <w:color w:val="686A6E"/>
        <w:sz w:val="16"/>
        <w:szCs w:val="16"/>
      </w:rPr>
      <w:fldChar w:fldCharType="begin"/>
    </w:r>
    <w:r w:rsidR="00F96CF2">
      <w:rPr>
        <w:rFonts w:ascii="DM Sans" w:hAnsi="DM Sans"/>
        <w:color w:val="686A6E"/>
        <w:sz w:val="16"/>
        <w:szCs w:val="16"/>
      </w:rPr>
      <w:instrText>PAGE</w:instrText>
    </w:r>
    <w:r w:rsidR="00F96CF2">
      <w:rPr>
        <w:rFonts w:ascii="DM Sans" w:hAnsi="DM Sans"/>
        <w:color w:val="686A6E"/>
        <w:sz w:val="16"/>
        <w:szCs w:val="16"/>
      </w:rPr>
      <w:fldChar w:fldCharType="separate"/>
    </w:r>
    <w:r w:rsidR="00FC2BD6">
      <w:rPr>
        <w:rFonts w:ascii="DM Sans" w:hAnsi="DM Sans"/>
        <w:noProof/>
        <w:color w:val="686A6E"/>
        <w:sz w:val="16"/>
        <w:szCs w:val="16"/>
      </w:rPr>
      <w:t>1</w:t>
    </w:r>
    <w:r w:rsidR="00F96CF2">
      <w:rPr>
        <w:rFonts w:ascii="DM Sans" w:hAnsi="DM Sans"/>
        <w:color w:val="686A6E"/>
        <w:sz w:val="16"/>
        <w:szCs w:val="16"/>
      </w:rPr>
      <w:fldChar w:fldCharType="end"/>
    </w:r>
  </w:p>
  <w:p w14:paraId="761BAF73" w14:textId="46B4CEC0" w:rsidR="00CB1F2F" w:rsidRDefault="00CB1F2F">
    <w:pPr>
      <w:pBdr>
        <w:top w:val="nil"/>
        <w:left w:val="nil"/>
        <w:bottom w:val="nil"/>
        <w:right w:val="nil"/>
        <w:between w:val="nil"/>
      </w:pBdr>
      <w:tabs>
        <w:tab w:val="center" w:pos="4680"/>
        <w:tab w:val="right" w:pos="9360"/>
      </w:tabs>
      <w:rPr>
        <w:rFonts w:ascii="DM Sans" w:hAnsi="DM Sans"/>
        <w:color w:val="4D4F5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ADA77" w14:textId="6FE1497B" w:rsidR="00CB1F2F" w:rsidRDefault="00225B3E">
    <w:pPr>
      <w:pBdr>
        <w:top w:val="nil"/>
        <w:left w:val="nil"/>
        <w:bottom w:val="nil"/>
        <w:right w:val="nil"/>
        <w:between w:val="nil"/>
      </w:pBdr>
      <w:tabs>
        <w:tab w:val="center" w:pos="4680"/>
        <w:tab w:val="right" w:pos="9360"/>
      </w:tabs>
      <w:rPr>
        <w:rFonts w:ascii="DM Sans" w:hAnsi="DM Sans"/>
        <w:color w:val="4D4F52"/>
      </w:rPr>
    </w:pPr>
    <w:r w:rsidRPr="00225B3E">
      <w:rPr>
        <w:rFonts w:ascii="DM Sans" w:hAnsi="DM Sans"/>
        <w:noProof/>
        <w:color w:val="4D4F52"/>
      </w:rPr>
      <mc:AlternateContent>
        <mc:Choice Requires="wps">
          <w:drawing>
            <wp:anchor distT="0" distB="0" distL="114300" distR="114300" simplePos="0" relativeHeight="251673600" behindDoc="0" locked="0" layoutInCell="1" allowOverlap="1" wp14:anchorId="1392CDB8" wp14:editId="0CC8FF7D">
              <wp:simplePos x="0" y="0"/>
              <wp:positionH relativeFrom="column">
                <wp:posOffset>1397000</wp:posOffset>
              </wp:positionH>
              <wp:positionV relativeFrom="paragraph">
                <wp:posOffset>-416560</wp:posOffset>
              </wp:positionV>
              <wp:extent cx="0" cy="310515"/>
              <wp:effectExtent l="12700" t="0" r="12700" b="19685"/>
              <wp:wrapNone/>
              <wp:docPr id="17" name="Straight Connector 16">
                <a:extLst xmlns:a="http://schemas.openxmlformats.org/drawingml/2006/main">
                  <a:ext uri="{FF2B5EF4-FFF2-40B4-BE49-F238E27FC236}">
                    <a16:creationId xmlns:a16="http://schemas.microsoft.com/office/drawing/2014/main" id="{0B1D0DEE-9EFE-D25F-5FA4-47528491F6A3}"/>
                  </a:ext>
                </a:extLst>
              </wp:docPr>
              <wp:cNvGraphicFramePr/>
              <a:graphic xmlns:a="http://schemas.openxmlformats.org/drawingml/2006/main">
                <a:graphicData uri="http://schemas.microsoft.com/office/word/2010/wordprocessingShape">
                  <wps:wsp>
                    <wps:cNvCnPr/>
                    <wps:spPr>
                      <a:xfrm flipH="1">
                        <a:off x="0" y="0"/>
                        <a:ext cx="0" cy="31051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46C565F" id="Straight Connector 16" o:spid="_x0000_s1026" style="position:absolute;flip:x;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0pt,-32.8pt" to="110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" strokecolor="#686a6e [3213]" strokeweight="1.5pt">
              <v:stroke joinstyle="miter"/>
            </v:line>
          </w:pict>
        </mc:Fallback>
      </mc:AlternateContent>
    </w:r>
    <w:r w:rsidRPr="00225B3E">
      <w:rPr>
        <w:rFonts w:ascii="DM Sans" w:hAnsi="DM Sans"/>
        <w:noProof/>
        <w:color w:val="4D4F52"/>
      </w:rPr>
      <mc:AlternateContent>
        <mc:Choice Requires="wps">
          <w:drawing>
            <wp:anchor distT="0" distB="0" distL="114300" distR="114300" simplePos="0" relativeHeight="251672576" behindDoc="0" locked="0" layoutInCell="1" allowOverlap="1" wp14:anchorId="64EB47AA" wp14:editId="69AC29B5">
              <wp:simplePos x="0" y="0"/>
              <wp:positionH relativeFrom="column">
                <wp:posOffset>1525270</wp:posOffset>
              </wp:positionH>
              <wp:positionV relativeFrom="paragraph">
                <wp:posOffset>-417830</wp:posOffset>
              </wp:positionV>
              <wp:extent cx="4606290" cy="314325"/>
              <wp:effectExtent l="0" t="0" r="0" b="0"/>
              <wp:wrapNone/>
              <wp:docPr id="16" name="TextBox 15">
                <a:extLst xmlns:a="http://schemas.openxmlformats.org/drawingml/2006/main">
                  <a:ext uri="{FF2B5EF4-FFF2-40B4-BE49-F238E27FC236}">
                    <a16:creationId xmlns:a16="http://schemas.microsoft.com/office/drawing/2014/main" id="{9F5E34E9-F926-9698-C8D1-60FA64152D55}"/>
                  </a:ext>
                </a:extLst>
              </wp:docPr>
              <wp:cNvGraphicFramePr/>
              <a:graphic xmlns:a="http://schemas.openxmlformats.org/drawingml/2006/main">
                <a:graphicData uri="http://schemas.microsoft.com/office/word/2010/wordprocessingShape">
                  <wps:wsp>
                    <wps:cNvSpPr txBox="1"/>
                    <wps:spPr>
                      <a:xfrm>
                        <a:off x="0" y="0"/>
                        <a:ext cx="4606290" cy="314325"/>
                      </a:xfrm>
                      <a:prstGeom prst="rect">
                        <a:avLst/>
                      </a:prstGeom>
                      <a:noFill/>
                    </wps:spPr>
                    <wps:txbx>
                      <w:txbxContent>
                        <w:p w14:paraId="404662D4" w14:textId="77777777" w:rsidR="00225B3E" w:rsidRPr="00225B3E" w:rsidRDefault="00225B3E" w:rsidP="00225B3E">
                          <w:pPr>
                            <w:rPr>
                              <w:rFonts w:ascii="Barlow" w:hAnsi="Barlow" w:cstheme="minorBidi"/>
                              <w:color w:val="2D67B3"/>
                              <w:kern w:val="24"/>
                              <w:sz w:val="10"/>
                              <w:szCs w:val="10"/>
                              <w:lang w:val="en-GB"/>
                            </w:rPr>
                          </w:pPr>
                          <w:r w:rsidRPr="00225B3E">
                            <w:rPr>
                              <w:rFonts w:ascii="Barlow" w:hAnsi="Barlow" w:cstheme="minorBidi"/>
                              <w:color w:val="2D67B3"/>
                              <w:kern w:val="24"/>
                              <w:sz w:val="10"/>
                              <w:szCs w:val="10"/>
                              <w:lang w:val="en-GB"/>
                            </w:rPr>
                            <w:t>This project has received funding from the European Union's Horizon Europe research and innovation programme under the Grant Agreement number 101136216. Views and opinions expressed are however those of the author(s) only and do not necessarily reflect those of the European Union or the European Climate, Infrastructure and Environment Executive Agency. Neither the European Union nor the granting authority can be held responsible for them.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64EB47AA" id="_x0000_t202" coordsize="21600,21600" o:spt="202" path="m,l,21600r21600,l21600,xe">
              <v:stroke joinstyle="miter"/>
              <v:path gradientshapeok="t" o:connecttype="rect"/>
            </v:shapetype>
            <v:shape id="_x0000_s1029" type="#_x0000_t202" style="position:absolute;margin-left:120.1pt;margin-top:-32.9pt;width:362.7pt;height:24.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" filled="f" stroked="f">
              <v:textbox>
                <w:txbxContent>
                  <w:p w14:paraId="404662D4" w14:textId="77777777" w:rsidR="00225B3E" w:rsidRPr="00225B3E" w:rsidRDefault="00225B3E" w:rsidP="00225B3E">
                    <w:pPr>
                      <w:rPr>
                        <w:rFonts w:ascii="Barlow" w:hAnsi="Barlow" w:cstheme="minorBidi"/>
                        <w:color w:val="2D67B3"/>
                        <w:kern w:val="24"/>
                        <w:sz w:val="10"/>
                        <w:szCs w:val="10"/>
                        <w:lang w:val="en-GB"/>
                      </w:rPr>
                    </w:pPr>
                    <w:r w:rsidRPr="00225B3E">
                      <w:rPr>
                        <w:rFonts w:ascii="Barlow" w:hAnsi="Barlow" w:cstheme="minorBidi"/>
                        <w:color w:val="2D67B3"/>
                        <w:kern w:val="24"/>
                        <w:sz w:val="10"/>
                        <w:szCs w:val="10"/>
                        <w:lang w:val="en-GB"/>
                      </w:rPr>
                      <w:t>This project has received funding from the European Union's Horizon Europe research and innovation programme under the Grant Agreement number 101136216. Views and opinions expressed are however those of the author(s) only and do not necessarily reflect those of the European Union or the European Climate, Infrastructure and Environment Executive Agency. Neither the European Union nor the granting authority can be held responsible for them.</w:t>
                    </w:r>
                  </w:p>
                </w:txbxContent>
              </v:textbox>
            </v:shape>
          </w:pict>
        </mc:Fallback>
      </mc:AlternateContent>
    </w:r>
    <w:r w:rsidRPr="00225B3E">
      <w:rPr>
        <w:rFonts w:ascii="DM Sans" w:hAnsi="DM Sans"/>
        <w:noProof/>
        <w:color w:val="4D4F52"/>
      </w:rPr>
      <w:drawing>
        <wp:anchor distT="0" distB="0" distL="114300" distR="114300" simplePos="0" relativeHeight="251671552" behindDoc="0" locked="0" layoutInCell="1" allowOverlap="1" wp14:anchorId="171E2CAA" wp14:editId="384FD506">
          <wp:simplePos x="0" y="0"/>
          <wp:positionH relativeFrom="column">
            <wp:posOffset>149860</wp:posOffset>
          </wp:positionH>
          <wp:positionV relativeFrom="paragraph">
            <wp:posOffset>-399760</wp:posOffset>
          </wp:positionV>
          <wp:extent cx="1154430" cy="256540"/>
          <wp:effectExtent l="0" t="0" r="0" b="0"/>
          <wp:wrapNone/>
          <wp:docPr id="14" name="Imagem 11" descr="Blue text on a black background&#10;&#10;Description automatically generated">
            <a:extLst xmlns:a="http://schemas.openxmlformats.org/drawingml/2006/main">
              <a:ext uri="{FF2B5EF4-FFF2-40B4-BE49-F238E27FC236}">
                <a16:creationId xmlns:a16="http://schemas.microsoft.com/office/drawing/2014/main" id="{E1278C65-E10A-9AC9-0617-9A1DB0058761}"/>
              </a:ext>
            </a:extLst>
          </wp:docPr>
          <wp:cNvGraphicFramePr/>
          <a:graphic xmlns:a="http://schemas.openxmlformats.org/drawingml/2006/main">
            <a:graphicData uri="http://schemas.openxmlformats.org/drawingml/2006/picture">
              <pic:pic xmlns:pic="http://schemas.openxmlformats.org/drawingml/2006/picture">
                <pic:nvPicPr>
                  <pic:cNvPr id="14" name="Imagem 11" descr="Blue text on a black background&#10;&#10;Description automatically generated">
                    <a:extLst>
                      <a:ext uri="{FF2B5EF4-FFF2-40B4-BE49-F238E27FC236}">
                        <a16:creationId xmlns:a16="http://schemas.microsoft.com/office/drawing/2014/main" id="{E1278C65-E10A-9AC9-0617-9A1DB0058761}"/>
                      </a:ext>
                    </a:extLst>
                  </pic:cNvPr>
                  <pic:cNvPicPr/>
                </pic:nvPicPr>
                <pic:blipFill>
                  <a:blip r:embed="rId1"/>
                  <a:srcRect/>
                  <a:stretch/>
                </pic:blipFill>
                <pic:spPr>
                  <a:xfrm>
                    <a:off x="0" y="0"/>
                    <a:ext cx="1154430" cy="25654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E02BA1" w14:textId="77777777" w:rsidR="00FD7882" w:rsidRDefault="00FD7882">
      <w:r>
        <w:separator/>
      </w:r>
    </w:p>
  </w:footnote>
  <w:footnote w:type="continuationSeparator" w:id="0">
    <w:p w14:paraId="0A97B5E1" w14:textId="77777777" w:rsidR="00FD7882" w:rsidRDefault="00FD78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D7A1A" w14:textId="77777777" w:rsidR="00CB1F2F" w:rsidRDefault="00CB1F2F">
    <w:pPr>
      <w:pBdr>
        <w:top w:val="nil"/>
        <w:left w:val="nil"/>
        <w:bottom w:val="nil"/>
        <w:right w:val="nil"/>
        <w:between w:val="nil"/>
      </w:pBdr>
      <w:tabs>
        <w:tab w:val="center" w:pos="4680"/>
        <w:tab w:val="right" w:pos="9360"/>
      </w:tabs>
      <w:rPr>
        <w:rFonts w:ascii="DM Sans" w:hAnsi="DM Sans"/>
        <w:color w:val="4D4F5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688BB" w14:textId="2FB98E62" w:rsidR="00CB1F2F" w:rsidRDefault="00CB1F2F">
    <w:pPr>
      <w:pBdr>
        <w:top w:val="nil"/>
        <w:left w:val="nil"/>
        <w:bottom w:val="nil"/>
        <w:right w:val="nil"/>
        <w:between w:val="nil"/>
      </w:pBdr>
      <w:tabs>
        <w:tab w:val="center" w:pos="4680"/>
        <w:tab w:val="right" w:pos="9360"/>
      </w:tabs>
      <w:rPr>
        <w:rFonts w:ascii="DM Sans" w:hAnsi="DM Sans"/>
        <w:color w:val="4D4F52"/>
      </w:rPr>
    </w:pPr>
  </w:p>
  <w:p w14:paraId="67E8277A" w14:textId="0D993619" w:rsidR="00CB1F2F" w:rsidRDefault="00CB1F2F">
    <w:pPr>
      <w:ind w:firstLine="720"/>
    </w:pPr>
  </w:p>
  <w:p w14:paraId="503F6057" w14:textId="49BD20BE" w:rsidR="00CB1F2F" w:rsidRDefault="00225B3E">
    <w:r w:rsidRPr="00225B3E">
      <w:rPr>
        <w:noProof/>
      </w:rPr>
      <w:drawing>
        <wp:anchor distT="0" distB="0" distL="114300" distR="114300" simplePos="0" relativeHeight="251674624" behindDoc="1" locked="0" layoutInCell="1" allowOverlap="1" wp14:anchorId="70E8A6D2" wp14:editId="06F2CE2A">
          <wp:simplePos x="0" y="0"/>
          <wp:positionH relativeFrom="margin">
            <wp:posOffset>3735460</wp:posOffset>
          </wp:positionH>
          <wp:positionV relativeFrom="paragraph">
            <wp:posOffset>260985</wp:posOffset>
          </wp:positionV>
          <wp:extent cx="2176041" cy="529879"/>
          <wp:effectExtent l="0" t="0" r="0" b="3810"/>
          <wp:wrapNone/>
          <wp:docPr id="408157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57113" name=""/>
                  <pic:cNvPicPr/>
                </pic:nvPicPr>
                <pic:blipFill>
                  <a:blip r:embed="rId1">
                    <a:extLst>
                      <a:ext uri="{28A0092B-C50C-407E-A947-70E740481C1C}">
                        <a14:useLocalDpi xmlns:a14="http://schemas.microsoft.com/office/drawing/2010/main" val="0"/>
                      </a:ext>
                    </a:extLst>
                  </a:blip>
                  <a:stretch>
                    <a:fillRect/>
                  </a:stretch>
                </pic:blipFill>
                <pic:spPr>
                  <a:xfrm>
                    <a:off x="0" y="0"/>
                    <a:ext cx="2176041" cy="529879"/>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hidden="0" allowOverlap="1" wp14:anchorId="3BC2AE5A" wp14:editId="36A78D49">
              <wp:simplePos x="0" y="0"/>
              <wp:positionH relativeFrom="column">
                <wp:posOffset>1</wp:posOffset>
              </wp:positionH>
              <wp:positionV relativeFrom="paragraph">
                <wp:posOffset>533400</wp:posOffset>
              </wp:positionV>
              <wp:extent cx="0" cy="12700"/>
              <wp:effectExtent l="0" t="0" r="0" b="0"/>
              <wp:wrapNone/>
              <wp:docPr id="1881453588" name="Straight Arrow Connector 1881453588"/>
              <wp:cNvGraphicFramePr/>
              <a:graphic xmlns:a="http://schemas.openxmlformats.org/drawingml/2006/main">
                <a:graphicData uri="http://schemas.microsoft.com/office/word/2010/wordprocessingShape">
                  <wps:wsp>
                    <wps:cNvCnPr/>
                    <wps:spPr>
                      <a:xfrm>
                        <a:off x="2372002" y="3780000"/>
                        <a:ext cx="5947997" cy="0"/>
                      </a:xfrm>
                      <a:prstGeom prst="straightConnector1">
                        <a:avLst/>
                      </a:prstGeom>
                      <a:noFill/>
                      <a:ln w="9525" cap="flat" cmpd="sng">
                        <a:solidFill>
                          <a:schemeClr val="accent5"/>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1</wp:posOffset>
              </wp:positionH>
              <wp:positionV relativeFrom="paragraph">
                <wp:posOffset>533400</wp:posOffset>
              </wp:positionV>
              <wp:extent cx="0" cy="12700"/>
              <wp:effectExtent b="0" l="0" r="0" t="0"/>
              <wp:wrapNone/>
              <wp:docPr id="1881453588" name="image1.png"/>
              <a:graphic>
                <a:graphicData uri="http://schemas.openxmlformats.org/drawingml/2006/picture">
                  <pic:pic>
                    <pic:nvPicPr>
                      <pic:cNvPr id="0" name="image1.png"/>
                      <pic:cNvPicPr preferRelativeResize="0"/>
                    </pic:nvPicPr>
                    <pic:blipFill>
                      <a:blip r:embed="rId2"/>
                      <a:srcRect/>
                      <a:stretch>
                        <a:fillRect/>
                      </a:stretch>
                    </pic:blipFill>
                    <pic:spPr>
                      <a:xfrm>
                        <a:off x="0" y="0"/>
                        <a:ext cx="0" cy="12700"/>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8DD3A" w14:textId="33AB13D0" w:rsidR="00CB1F2F" w:rsidRDefault="00225B3E">
    <w:pPr>
      <w:pBdr>
        <w:top w:val="nil"/>
        <w:left w:val="nil"/>
        <w:bottom w:val="nil"/>
        <w:right w:val="nil"/>
        <w:between w:val="nil"/>
      </w:pBdr>
      <w:tabs>
        <w:tab w:val="center" w:pos="4680"/>
        <w:tab w:val="right" w:pos="9360"/>
      </w:tabs>
      <w:rPr>
        <w:rFonts w:ascii="DM Sans" w:hAnsi="DM Sans"/>
        <w:color w:val="4D4F52"/>
      </w:rPr>
    </w:pPr>
    <w:r>
      <w:rPr>
        <w:noProof/>
      </w:rPr>
      <w:drawing>
        <wp:anchor distT="0" distB="0" distL="114300" distR="114300" simplePos="0" relativeHeight="251669504" behindDoc="1" locked="0" layoutInCell="1" allowOverlap="1" wp14:anchorId="1E6EA636" wp14:editId="44715BAA">
          <wp:simplePos x="0" y="0"/>
          <wp:positionH relativeFrom="column">
            <wp:posOffset>633730</wp:posOffset>
          </wp:positionH>
          <wp:positionV relativeFrom="paragraph">
            <wp:posOffset>670439</wp:posOffset>
          </wp:positionV>
          <wp:extent cx="4833865" cy="3020992"/>
          <wp:effectExtent l="0" t="0" r="0" b="0"/>
          <wp:wrapNone/>
          <wp:docPr id="13152234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223405"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4833865" cy="302099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1" locked="0" layoutInCell="1" allowOverlap="1" wp14:anchorId="51F9E05B" wp14:editId="6C35D7CE">
          <wp:simplePos x="0" y="0"/>
          <wp:positionH relativeFrom="column">
            <wp:posOffset>-951929</wp:posOffset>
          </wp:positionH>
          <wp:positionV relativeFrom="paragraph">
            <wp:posOffset>-196480</wp:posOffset>
          </wp:positionV>
          <wp:extent cx="7780655" cy="10997565"/>
          <wp:effectExtent l="0" t="0" r="4445" b="635"/>
          <wp:wrapNone/>
          <wp:docPr id="26114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1412" name="Picture 2"/>
                  <pic:cNvPicPr/>
                </pic:nvPicPr>
                <pic:blipFill>
                  <a:blip r:embed="rId2">
                    <a:alphaModFix amt="23000"/>
                    <a:extLst>
                      <a:ext uri="{28A0092B-C50C-407E-A947-70E740481C1C}">
                        <a14:useLocalDpi xmlns:a14="http://schemas.microsoft.com/office/drawing/2010/main" val="0"/>
                      </a:ext>
                    </a:extLst>
                  </a:blip>
                  <a:stretch>
                    <a:fillRect/>
                  </a:stretch>
                </pic:blipFill>
                <pic:spPr>
                  <a:xfrm>
                    <a:off x="0" y="0"/>
                    <a:ext cx="7780655" cy="10997565"/>
                  </a:xfrm>
                  <a:prstGeom prst="rect">
                    <a:avLst/>
                  </a:prstGeom>
                </pic:spPr>
              </pic:pic>
            </a:graphicData>
          </a:graphic>
          <wp14:sizeRelH relativeFrom="page">
            <wp14:pctWidth>0</wp14:pctWidth>
          </wp14:sizeRelH>
          <wp14:sizeRelV relativeFrom="page">
            <wp14:pctHeight>0</wp14:pctHeight>
          </wp14:sizeRelV>
        </wp:anchor>
      </w:drawing>
    </w:r>
    <w:r w:rsidR="00FC2BD6">
      <w:rPr>
        <w:noProof/>
      </w:rPr>
      <mc:AlternateContent>
        <mc:Choice Requires="wps">
          <w:drawing>
            <wp:anchor distT="0" distB="0" distL="114300" distR="114300" simplePos="0" relativeHeight="251664384" behindDoc="1" locked="0" layoutInCell="1" hidden="0" allowOverlap="1" wp14:anchorId="23CA48E7" wp14:editId="7D715CFD">
              <wp:simplePos x="0" y="0"/>
              <wp:positionH relativeFrom="column">
                <wp:posOffset>-143510</wp:posOffset>
              </wp:positionH>
              <wp:positionV relativeFrom="paragraph">
                <wp:posOffset>4951095</wp:posOffset>
              </wp:positionV>
              <wp:extent cx="5300345" cy="1331595"/>
              <wp:effectExtent l="0" t="0" r="0" b="0"/>
              <wp:wrapNone/>
              <wp:docPr id="1881453589" name="Rectangle 1881453589"/>
              <wp:cNvGraphicFramePr/>
              <a:graphic xmlns:a="http://schemas.openxmlformats.org/drawingml/2006/main">
                <a:graphicData uri="http://schemas.microsoft.com/office/word/2010/wordprocessingShape">
                  <wps:wsp>
                    <wps:cNvSpPr/>
                    <wps:spPr>
                      <a:xfrm>
                        <a:off x="0" y="0"/>
                        <a:ext cx="5300345" cy="1331595"/>
                      </a:xfrm>
                      <a:prstGeom prst="rect">
                        <a:avLst/>
                      </a:prstGeom>
                      <a:noFill/>
                      <a:ln>
                        <a:noFill/>
                      </a:ln>
                    </wps:spPr>
                    <wps:txbx>
                      <w:txbxContent>
                        <w:p w14:paraId="4ABF283E" w14:textId="77777777" w:rsidR="00CB1F2F" w:rsidRPr="009F0D7A" w:rsidRDefault="00000000" w:rsidP="00FC2BD6">
                          <w:pPr>
                            <w:textDirection w:val="btLr"/>
                            <w:rPr>
                              <w:sz w:val="24"/>
                              <w:szCs w:val="24"/>
                            </w:rPr>
                          </w:pPr>
                          <w:r w:rsidRPr="009F0D7A">
                            <w:rPr>
                              <w:rFonts w:ascii="DM Sans" w:hAnsi="DM Sans"/>
                              <w:smallCaps/>
                              <w:color w:val="FFFFFF"/>
                              <w:sz w:val="40"/>
                              <w:szCs w:val="24"/>
                            </w:rPr>
                            <w:t>DX.X DELIVERABLE TITLE</w:t>
                          </w:r>
                        </w:p>
                        <w:p w14:paraId="2277AB3E" w14:textId="718D4B25" w:rsidR="00CB1F2F" w:rsidRPr="009F0D7A" w:rsidRDefault="00981FB3" w:rsidP="00FC2BD6">
                          <w:pPr>
                            <w:spacing w:before="240" w:after="240"/>
                            <w:textDirection w:val="btLr"/>
                            <w:rPr>
                              <w:sz w:val="24"/>
                              <w:szCs w:val="24"/>
                            </w:rPr>
                          </w:pPr>
                          <w:r w:rsidRPr="009F0D7A">
                            <w:rPr>
                              <w:rFonts w:ascii="DM Sans" w:hAnsi="DM Sans"/>
                              <w:color w:val="FFFFFF"/>
                              <w:sz w:val="28"/>
                              <w:szCs w:val="24"/>
                            </w:rPr>
                            <w:t>DD/MM/YYYY</w:t>
                          </w:r>
                        </w:p>
                        <w:p w14:paraId="63F11F65" w14:textId="77777777" w:rsidR="00CB1F2F" w:rsidRPr="009F0D7A" w:rsidRDefault="00CB1F2F" w:rsidP="00FC2BD6">
                          <w:pPr>
                            <w:spacing w:before="240" w:after="240"/>
                            <w:textDirection w:val="btLr"/>
                            <w:rPr>
                              <w:sz w:val="24"/>
                              <w:szCs w:val="24"/>
                            </w:rPr>
                          </w:pPr>
                        </w:p>
                      </w:txbxContent>
                    </wps:txbx>
                    <wps:bodyPr spcFirstLastPara="1" wrap="square" lIns="91425" tIns="144000" rIns="91425" bIns="900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3CA48E7" id="Rectangle 1881453589" o:spid="_x0000_s1028" style="position:absolute;margin-left:-11.3pt;margin-top:389.85pt;width:417.35pt;height:104.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" filled="f" stroked="f">
              <v:textbox inset="2.53958mm,4mm,2.53958mm,2.5mm">
                <w:txbxContent>
                  <w:p w14:paraId="4ABF283E" w14:textId="77777777" w:rsidR="00CB1F2F" w:rsidRPr="009F0D7A" w:rsidRDefault="00000000" w:rsidP="00FC2BD6">
                    <w:pPr>
                      <w:textDirection w:val="btLr"/>
                      <w:rPr>
                        <w:sz w:val="24"/>
                        <w:szCs w:val="24"/>
                      </w:rPr>
                    </w:pPr>
                    <w:r w:rsidRPr="009F0D7A">
                      <w:rPr>
                        <w:rFonts w:ascii="DM Sans" w:hAnsi="DM Sans"/>
                        <w:smallCaps/>
                        <w:color w:val="FFFFFF"/>
                        <w:sz w:val="40"/>
                        <w:szCs w:val="24"/>
                      </w:rPr>
                      <w:t>DX.X DELIVERABLE TITLE</w:t>
                    </w:r>
                  </w:p>
                  <w:p w14:paraId="2277AB3E" w14:textId="718D4B25" w:rsidR="00CB1F2F" w:rsidRPr="009F0D7A" w:rsidRDefault="00981FB3" w:rsidP="00FC2BD6">
                    <w:pPr>
                      <w:spacing w:before="240" w:after="240"/>
                      <w:textDirection w:val="btLr"/>
                      <w:rPr>
                        <w:sz w:val="24"/>
                        <w:szCs w:val="24"/>
                      </w:rPr>
                    </w:pPr>
                    <w:r w:rsidRPr="009F0D7A">
                      <w:rPr>
                        <w:rFonts w:ascii="DM Sans" w:hAnsi="DM Sans"/>
                        <w:color w:val="FFFFFF"/>
                        <w:sz w:val="28"/>
                        <w:szCs w:val="24"/>
                      </w:rPr>
                      <w:t>DD/MM/YYYY</w:t>
                    </w:r>
                  </w:p>
                  <w:p w14:paraId="63F11F65" w14:textId="77777777" w:rsidR="00CB1F2F" w:rsidRPr="009F0D7A" w:rsidRDefault="00CB1F2F" w:rsidP="00FC2BD6">
                    <w:pPr>
                      <w:spacing w:before="240" w:after="240"/>
                      <w:textDirection w:val="btLr"/>
                      <w:rPr>
                        <w:sz w:val="24"/>
                        <w:szCs w:val="24"/>
                      </w:rP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C1ED3"/>
    <w:multiLevelType w:val="multilevel"/>
    <w:tmpl w:val="C79A004E"/>
    <w:lvl w:ilvl="0">
      <w:start w:val="1"/>
      <w:numFmt w:val="bullet"/>
      <w:lvlText w:val=""/>
      <w:lvlJc w:val="left"/>
      <w:pPr>
        <w:ind w:left="567" w:hanging="283"/>
      </w:pPr>
      <w:rPr>
        <w:rFonts w:ascii="Symbol" w:hAnsi="Symbol" w:hint="default"/>
        <w:b w:val="0"/>
        <w:i w:val="0"/>
        <w:smallCaps w:val="0"/>
        <w:strike w:val="0"/>
        <w:color w:val="CECFD0"/>
        <w:u w:val="none"/>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6E191C"/>
    <w:multiLevelType w:val="multilevel"/>
    <w:tmpl w:val="1A34A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DB6A08"/>
    <w:multiLevelType w:val="multilevel"/>
    <w:tmpl w:val="7494EC3E"/>
    <w:lvl w:ilvl="0">
      <w:start w:val="1"/>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2.%1.%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3" w15:restartNumberingAfterBreak="0">
    <w:nsid w:val="09DF6360"/>
    <w:multiLevelType w:val="multilevel"/>
    <w:tmpl w:val="7EA852E4"/>
    <w:styleLink w:val="CurrentList10"/>
    <w:lvl w:ilvl="0">
      <w:start w:val="1"/>
      <w:numFmt w:val="decimal"/>
      <w:lvlText w:val="%1"/>
      <w:lvlJc w:val="left"/>
      <w:pPr>
        <w:ind w:left="360" w:hanging="360"/>
      </w:pPr>
      <w:rPr>
        <w:rFonts w:hint="default"/>
        <w:color w:val="2976BC"/>
        <w:sz w:val="28"/>
        <w:szCs w:val="28"/>
      </w:rPr>
    </w:lvl>
    <w:lvl w:ilvl="1">
      <w:start w:val="1"/>
      <w:numFmt w:val="decimal"/>
      <w:lvlText w:val="%1.%2"/>
      <w:lvlJc w:val="left"/>
      <w:pPr>
        <w:ind w:left="720" w:hanging="720"/>
      </w:pPr>
      <w:rPr>
        <w:rFonts w:hint="default"/>
        <w:b w:val="0"/>
        <w:i w:val="0"/>
        <w:smallCaps w:val="0"/>
        <w:strike w:val="0"/>
        <w:color w:val="2976BC"/>
        <w:u w:val="none"/>
        <w:vertAlign w:val="baseline"/>
      </w:rPr>
    </w:lvl>
    <w:lvl w:ilvl="2">
      <w:start w:val="1"/>
      <w:numFmt w:val="decimal"/>
      <w:lvlText w:val="%1.%2.%3"/>
      <w:lvlJc w:val="left"/>
      <w:pPr>
        <w:ind w:left="1080" w:hanging="1080"/>
      </w:pPr>
      <w:rPr>
        <w:rFonts w:hint="default"/>
        <w:b w:val="0"/>
        <w:i w:val="0"/>
        <w:smallCaps w:val="0"/>
        <w:strike w:val="0"/>
        <w:color w:val="2976BC"/>
        <w:u w:val="none"/>
        <w:vertAlign w:val="baseline"/>
      </w:rPr>
    </w:lvl>
    <w:lvl w:ilvl="3">
      <w:start w:val="1"/>
      <w:numFmt w:val="decimal"/>
      <w:lvlText w:val="%1.%2.%3.%4"/>
      <w:lvlJc w:val="left"/>
      <w:pPr>
        <w:ind w:left="1080" w:hanging="1080"/>
      </w:pPr>
      <w:rPr>
        <w:rFonts w:hint="default"/>
        <w:color w:val="2976BC"/>
        <w:sz w:val="24"/>
        <w:szCs w:val="24"/>
      </w:rPr>
    </w:lvl>
    <w:lvl w:ilvl="4">
      <w:start w:val="1"/>
      <w:numFmt w:val="decimal"/>
      <w:lvlText w:val="%1.%2.%3.%4.%5"/>
      <w:lvlJc w:val="left"/>
      <w:pPr>
        <w:ind w:left="1440" w:hanging="1440"/>
      </w:pPr>
      <w:rPr>
        <w:rFonts w:hint="default"/>
        <w:color w:val="2976BC"/>
        <w:sz w:val="22"/>
        <w:szCs w:val="22"/>
        <w:u w:val="none"/>
      </w:rPr>
    </w:lvl>
    <w:lvl w:ilvl="5">
      <w:start w:val="1"/>
      <w:numFmt w:val="decimal"/>
      <w:lvlText w:val="%1.%2.%3.%4.%5.%6"/>
      <w:lvlJc w:val="left"/>
      <w:pPr>
        <w:ind w:left="1800" w:hanging="1800"/>
      </w:pPr>
      <w:rPr>
        <w:rFonts w:hint="default"/>
        <w:color w:val="2976BC"/>
        <w:sz w:val="22"/>
        <w:szCs w:val="22"/>
      </w:rPr>
    </w:lvl>
    <w:lvl w:ilvl="6">
      <w:start w:val="1"/>
      <w:numFmt w:val="decimal"/>
      <w:lvlText w:val="%1.%2.%3.%4.%5.%6.%7"/>
      <w:lvlJc w:val="left"/>
      <w:pPr>
        <w:ind w:left="2160" w:hanging="2160"/>
      </w:pPr>
      <w:rPr>
        <w:rFonts w:hint="default"/>
        <w:b w:val="0"/>
        <w:i w:val="0"/>
        <w:color w:val="2976BC"/>
        <w:sz w:val="22"/>
        <w:szCs w:val="22"/>
      </w:rPr>
    </w:lvl>
    <w:lvl w:ilvl="7">
      <w:start w:val="1"/>
      <w:numFmt w:val="decimal"/>
      <w:lvlText w:val="%1.%2.%3.%4.%5.%6.%7.%8"/>
      <w:lvlJc w:val="left"/>
      <w:pPr>
        <w:ind w:left="2520" w:hanging="2520"/>
      </w:pPr>
      <w:rPr>
        <w:rFonts w:hint="default"/>
        <w:color w:val="2976BC"/>
        <w:sz w:val="20"/>
        <w:szCs w:val="20"/>
      </w:rPr>
    </w:lvl>
    <w:lvl w:ilvl="8">
      <w:start w:val="1"/>
      <w:numFmt w:val="decimal"/>
      <w:lvlText w:val="%1.%2.%3.%4.%5.%6.%7.%8.%9"/>
      <w:lvlJc w:val="left"/>
      <w:pPr>
        <w:ind w:left="2520" w:hanging="2520"/>
      </w:pPr>
      <w:rPr>
        <w:rFonts w:hint="default"/>
        <w:color w:val="2976BC"/>
        <w:sz w:val="20"/>
        <w:szCs w:val="20"/>
      </w:rPr>
    </w:lvl>
  </w:abstractNum>
  <w:abstractNum w:abstractNumId="4" w15:restartNumberingAfterBreak="0">
    <w:nsid w:val="0C0B2950"/>
    <w:multiLevelType w:val="multilevel"/>
    <w:tmpl w:val="6088C22C"/>
    <w:lvl w:ilvl="0">
      <w:start w:val="1"/>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5" w15:restartNumberingAfterBreak="0">
    <w:nsid w:val="0F99046A"/>
    <w:multiLevelType w:val="multilevel"/>
    <w:tmpl w:val="DC3476DE"/>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2.%1.%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6" w15:restartNumberingAfterBreak="0">
    <w:nsid w:val="10F821EA"/>
    <w:multiLevelType w:val="multilevel"/>
    <w:tmpl w:val="A98A8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461C01"/>
    <w:multiLevelType w:val="multilevel"/>
    <w:tmpl w:val="BFCEE1AA"/>
    <w:styleLink w:val="CurrentList15"/>
    <w:lvl w:ilvl="0">
      <w:start w:val="1"/>
      <w:numFmt w:val="decimal"/>
      <w:lvlText w:val="%1.1,1"/>
      <w:lvlJc w:val="left"/>
      <w:pPr>
        <w:ind w:left="567" w:hanging="567"/>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43E44F5"/>
    <w:multiLevelType w:val="multilevel"/>
    <w:tmpl w:val="7EA89720"/>
    <w:lvl w:ilvl="0">
      <w:start w:val="1"/>
      <w:numFmt w:val="bullet"/>
      <w:lvlText w:val="●"/>
      <w:lvlJc w:val="left"/>
      <w:pPr>
        <w:ind w:left="1361" w:hanging="454"/>
      </w:pPr>
      <w:rPr>
        <w:rFonts w:ascii="Noto Sans Symbols" w:eastAsia="Noto Sans Symbols" w:hAnsi="Noto Sans Symbols" w:cs="Noto Sans Symbols"/>
        <w:color w:val="CECFD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44B28FA"/>
    <w:multiLevelType w:val="multilevel"/>
    <w:tmpl w:val="6088C22C"/>
    <w:styleLink w:val="CurrentList30"/>
    <w:lvl w:ilvl="0">
      <w:start w:val="1"/>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10" w15:restartNumberingAfterBreak="0">
    <w:nsid w:val="16921A55"/>
    <w:multiLevelType w:val="multilevel"/>
    <w:tmpl w:val="C7103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42592C"/>
    <w:multiLevelType w:val="multilevel"/>
    <w:tmpl w:val="D97A9ACC"/>
    <w:styleLink w:val="CurrentList25"/>
    <w:lvl w:ilvl="0">
      <w:start w:val="1"/>
      <w:numFmt w:val="none"/>
      <w:lvlText w:val="%11.1"/>
      <w:lvlJc w:val="left"/>
      <w:pPr>
        <w:ind w:left="567" w:hanging="567"/>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1E2C2CEF"/>
    <w:multiLevelType w:val="multilevel"/>
    <w:tmpl w:val="6088C22C"/>
    <w:styleLink w:val="CurrentList29"/>
    <w:lvl w:ilvl="0">
      <w:start w:val="1"/>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13" w15:restartNumberingAfterBreak="0">
    <w:nsid w:val="27DD0D47"/>
    <w:multiLevelType w:val="multilevel"/>
    <w:tmpl w:val="F85A5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9375F73"/>
    <w:multiLevelType w:val="multilevel"/>
    <w:tmpl w:val="73666C76"/>
    <w:styleLink w:val="CurrentList24"/>
    <w:lvl w:ilvl="0">
      <w:start w:val="1"/>
      <w:numFmt w:val="decimal"/>
      <w:lvlText w:val="%1"/>
      <w:lvlJc w:val="left"/>
      <w:pPr>
        <w:ind w:left="360" w:hanging="360"/>
      </w:p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2BA35246"/>
    <w:multiLevelType w:val="multilevel"/>
    <w:tmpl w:val="510E080A"/>
    <w:styleLink w:val="CurrentList1"/>
    <w:lvl w:ilvl="0">
      <w:start w:val="1"/>
      <w:numFmt w:val="decimal"/>
      <w:lvlText w:val="%1"/>
      <w:lvlJc w:val="left"/>
      <w:pPr>
        <w:ind w:left="851" w:hanging="851"/>
      </w:pPr>
      <w:rPr>
        <w:rFonts w:ascii="DM Sans" w:eastAsia="DM Sans" w:hAnsi="DM Sans" w:cs="DM Sans"/>
        <w:color w:val="2976BC"/>
        <w:sz w:val="28"/>
        <w:szCs w:val="28"/>
      </w:rPr>
    </w:lvl>
    <w:lvl w:ilvl="1">
      <w:start w:val="1"/>
      <w:numFmt w:val="decimal"/>
      <w:lvlText w:val="%1.%2"/>
      <w:lvlJc w:val="left"/>
      <w:pPr>
        <w:ind w:left="0" w:firstLine="0"/>
      </w:pPr>
      <w:rPr>
        <w:rFonts w:ascii="DM Sans" w:eastAsia="DM Sans" w:hAnsi="DM Sans" w:cs="DM Sans"/>
        <w:b w:val="0"/>
        <w:i w:val="0"/>
        <w:smallCaps w:val="0"/>
        <w:strike w:val="0"/>
        <w:color w:val="2976BC"/>
        <w:u w:val="none"/>
        <w:vertAlign w:val="baseline"/>
      </w:rPr>
    </w:lvl>
    <w:lvl w:ilvl="2">
      <w:start w:val="1"/>
      <w:numFmt w:val="decimal"/>
      <w:lvlText w:val="%1.%2.%3"/>
      <w:lvlJc w:val="left"/>
      <w:pPr>
        <w:ind w:left="0" w:firstLine="0"/>
      </w:pPr>
      <w:rPr>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color w:val="2976BC"/>
        <w:sz w:val="24"/>
        <w:szCs w:val="24"/>
      </w:rPr>
    </w:lvl>
    <w:lvl w:ilvl="4">
      <w:start w:val="1"/>
      <w:numFmt w:val="decimal"/>
      <w:lvlText w:val="%1.%2.%3.%4.%5"/>
      <w:lvlJc w:val="left"/>
      <w:pPr>
        <w:ind w:left="1021" w:hanging="1021"/>
      </w:pPr>
      <w:rPr>
        <w:rFonts w:ascii="DM Sans" w:eastAsia="DM Sans" w:hAnsi="DM Sans" w:cs="DM Sans"/>
        <w:color w:val="2976BC"/>
        <w:sz w:val="22"/>
        <w:szCs w:val="22"/>
        <w:u w:val="none"/>
      </w:rPr>
    </w:lvl>
    <w:lvl w:ilvl="5">
      <w:start w:val="1"/>
      <w:numFmt w:val="decimal"/>
      <w:lvlText w:val="%1.%2.%3.%4.%5.%6"/>
      <w:lvlJc w:val="left"/>
      <w:pPr>
        <w:ind w:left="1021" w:hanging="1021"/>
      </w:pPr>
      <w:rPr>
        <w:rFonts w:ascii="DM Sans" w:eastAsia="DM Sans" w:hAnsi="DM Sans" w:cs="DM Sans"/>
        <w:color w:val="2976BC"/>
        <w:sz w:val="22"/>
        <w:szCs w:val="22"/>
      </w:rPr>
    </w:lvl>
    <w:lvl w:ilvl="6">
      <w:start w:val="1"/>
      <w:numFmt w:val="decimal"/>
      <w:lvlText w:val="%1.%2.%3.%4.%5.%6.%7"/>
      <w:lvlJc w:val="left"/>
      <w:pPr>
        <w:ind w:left="1305" w:hanging="1021"/>
      </w:pPr>
      <w:rPr>
        <w:rFonts w:ascii="DM Sans" w:eastAsia="DM Sans" w:hAnsi="DM Sans" w:cs="DM Sans"/>
        <w:b w:val="0"/>
        <w:i w:val="0"/>
        <w:color w:val="2976BC"/>
        <w:sz w:val="22"/>
        <w:szCs w:val="22"/>
      </w:rPr>
    </w:lvl>
    <w:lvl w:ilvl="7">
      <w:start w:val="1"/>
      <w:numFmt w:val="decimal"/>
      <w:lvlText w:val="%1.%2.%3.%4.%5.%6.%7.%8"/>
      <w:lvlJc w:val="left"/>
      <w:pPr>
        <w:ind w:left="1247" w:hanging="680"/>
      </w:pPr>
      <w:rPr>
        <w:rFonts w:ascii="DM Sans" w:eastAsia="DM Sans" w:hAnsi="DM Sans" w:cs="DM Sans"/>
        <w:color w:val="2976BC"/>
        <w:sz w:val="20"/>
        <w:szCs w:val="20"/>
      </w:rPr>
    </w:lvl>
    <w:lvl w:ilvl="8">
      <w:start w:val="1"/>
      <w:numFmt w:val="decimal"/>
      <w:lvlText w:val="%1.%2.%3.%4.%5.%6.%7.%8.%9"/>
      <w:lvlJc w:val="left"/>
      <w:pPr>
        <w:ind w:left="1247" w:hanging="680"/>
      </w:pPr>
      <w:rPr>
        <w:rFonts w:ascii="DM Sans" w:eastAsia="DM Sans" w:hAnsi="DM Sans" w:cs="DM Sans"/>
        <w:color w:val="2976BC"/>
        <w:sz w:val="20"/>
        <w:szCs w:val="20"/>
      </w:rPr>
    </w:lvl>
  </w:abstractNum>
  <w:abstractNum w:abstractNumId="16" w15:restartNumberingAfterBreak="0">
    <w:nsid w:val="2E483793"/>
    <w:multiLevelType w:val="multilevel"/>
    <w:tmpl w:val="6EE48336"/>
    <w:styleLink w:val="CurrentList17"/>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17" w15:restartNumberingAfterBreak="0">
    <w:nsid w:val="2ED678B8"/>
    <w:multiLevelType w:val="multilevel"/>
    <w:tmpl w:val="04325ACE"/>
    <w:styleLink w:val="CurrentList8"/>
    <w:lvl w:ilvl="0">
      <w:start w:val="1"/>
      <w:numFmt w:val="decimal"/>
      <w:lvlText w:val="%1."/>
      <w:lvlJc w:val="left"/>
      <w:pPr>
        <w:ind w:left="360" w:hanging="360"/>
      </w:pPr>
      <w:rPr>
        <w:rFonts w:hint="default"/>
        <w:color w:val="2976BC"/>
        <w:sz w:val="28"/>
        <w:szCs w:val="28"/>
      </w:rPr>
    </w:lvl>
    <w:lvl w:ilvl="1">
      <w:start w:val="1"/>
      <w:numFmt w:val="decimal"/>
      <w:lvlText w:val="%1.%2."/>
      <w:lvlJc w:val="left"/>
      <w:pPr>
        <w:ind w:left="792" w:hanging="432"/>
      </w:pPr>
      <w:rPr>
        <w:rFonts w:hint="default"/>
        <w:b w:val="0"/>
        <w:i w:val="0"/>
        <w:smallCaps w:val="0"/>
        <w:strike w:val="0"/>
        <w:color w:val="2976BC"/>
        <w:u w:val="none"/>
        <w:vertAlign w:val="baseline"/>
      </w:rPr>
    </w:lvl>
    <w:lvl w:ilvl="2">
      <w:start w:val="1"/>
      <w:numFmt w:val="decimal"/>
      <w:lvlText w:val="%1.%2.%3."/>
      <w:lvlJc w:val="left"/>
      <w:pPr>
        <w:ind w:left="1224" w:hanging="504"/>
      </w:pPr>
      <w:rPr>
        <w:rFonts w:hint="default"/>
        <w:b w:val="0"/>
        <w:i w:val="0"/>
        <w:smallCaps w:val="0"/>
        <w:strike w:val="0"/>
        <w:color w:val="2976BC"/>
        <w:u w:val="none"/>
        <w:vertAlign w:val="baseline"/>
      </w:rPr>
    </w:lvl>
    <w:lvl w:ilvl="3">
      <w:start w:val="1"/>
      <w:numFmt w:val="decimal"/>
      <w:lvlText w:val="%1.%2.%3.%4."/>
      <w:lvlJc w:val="left"/>
      <w:pPr>
        <w:ind w:left="1728" w:hanging="648"/>
      </w:pPr>
      <w:rPr>
        <w:rFonts w:hint="default"/>
        <w:color w:val="2976BC"/>
        <w:sz w:val="24"/>
        <w:szCs w:val="24"/>
      </w:rPr>
    </w:lvl>
    <w:lvl w:ilvl="4">
      <w:start w:val="1"/>
      <w:numFmt w:val="decimal"/>
      <w:lvlText w:val="%1.%2.%3.%4.%5."/>
      <w:lvlJc w:val="left"/>
      <w:pPr>
        <w:ind w:left="2232" w:hanging="792"/>
      </w:pPr>
      <w:rPr>
        <w:rFonts w:hint="default"/>
        <w:color w:val="2976BC"/>
        <w:sz w:val="22"/>
        <w:szCs w:val="22"/>
        <w:u w:val="none"/>
      </w:rPr>
    </w:lvl>
    <w:lvl w:ilvl="5">
      <w:start w:val="1"/>
      <w:numFmt w:val="decimal"/>
      <w:lvlText w:val="%1.%2.%3.%4.%5.%6."/>
      <w:lvlJc w:val="left"/>
      <w:pPr>
        <w:ind w:left="2736" w:hanging="936"/>
      </w:pPr>
      <w:rPr>
        <w:rFonts w:hint="default"/>
        <w:color w:val="2976BC"/>
        <w:sz w:val="22"/>
        <w:szCs w:val="22"/>
      </w:rPr>
    </w:lvl>
    <w:lvl w:ilvl="6">
      <w:start w:val="1"/>
      <w:numFmt w:val="decimal"/>
      <w:lvlText w:val="%1.%2.%3.%4.%5.%6.%7."/>
      <w:lvlJc w:val="left"/>
      <w:pPr>
        <w:ind w:left="3240" w:hanging="1080"/>
      </w:pPr>
      <w:rPr>
        <w:rFonts w:hint="default"/>
        <w:b w:val="0"/>
        <w:i w:val="0"/>
        <w:color w:val="2976BC"/>
        <w:sz w:val="22"/>
        <w:szCs w:val="22"/>
      </w:rPr>
    </w:lvl>
    <w:lvl w:ilvl="7">
      <w:start w:val="1"/>
      <w:numFmt w:val="decimal"/>
      <w:lvlText w:val="%1.%2.%3.%4.%5.%6.%7.%8."/>
      <w:lvlJc w:val="left"/>
      <w:pPr>
        <w:ind w:left="3744" w:hanging="1224"/>
      </w:pPr>
      <w:rPr>
        <w:rFonts w:hint="default"/>
        <w:color w:val="2976BC"/>
        <w:sz w:val="20"/>
        <w:szCs w:val="20"/>
      </w:rPr>
    </w:lvl>
    <w:lvl w:ilvl="8">
      <w:start w:val="1"/>
      <w:numFmt w:val="decimal"/>
      <w:lvlText w:val="%1.%2.%3.%4.%5.%6.%7.%8.%9."/>
      <w:lvlJc w:val="left"/>
      <w:pPr>
        <w:ind w:left="4320" w:hanging="1440"/>
      </w:pPr>
      <w:rPr>
        <w:rFonts w:hint="default"/>
        <w:color w:val="2976BC"/>
        <w:sz w:val="20"/>
        <w:szCs w:val="20"/>
      </w:rPr>
    </w:lvl>
  </w:abstractNum>
  <w:abstractNum w:abstractNumId="18" w15:restartNumberingAfterBreak="0">
    <w:nsid w:val="2F5B7EAD"/>
    <w:multiLevelType w:val="hybridMultilevel"/>
    <w:tmpl w:val="F5B24B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1D6C6D"/>
    <w:multiLevelType w:val="hybridMultilevel"/>
    <w:tmpl w:val="BC1E7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762B20"/>
    <w:multiLevelType w:val="multilevel"/>
    <w:tmpl w:val="0A3CF186"/>
    <w:styleLink w:val="CurrentList16"/>
    <w:lvl w:ilvl="0">
      <w:start w:val="1"/>
      <w:numFmt w:val="none"/>
      <w:lvlText w:val="2.1.1"/>
      <w:lvlJc w:val="left"/>
      <w:pPr>
        <w:ind w:left="567" w:hanging="567"/>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3BC0226"/>
    <w:multiLevelType w:val="multilevel"/>
    <w:tmpl w:val="D6C4AB3C"/>
    <w:styleLink w:val="CurrentList9"/>
    <w:lvl w:ilvl="0">
      <w:start w:val="1"/>
      <w:numFmt w:val="decimal"/>
      <w:lvlText w:val="%1."/>
      <w:lvlJc w:val="left"/>
      <w:pPr>
        <w:ind w:left="360" w:hanging="360"/>
      </w:pPr>
      <w:rPr>
        <w:rFonts w:hint="default"/>
        <w:color w:val="2976BC"/>
        <w:sz w:val="28"/>
        <w:szCs w:val="28"/>
      </w:rPr>
    </w:lvl>
    <w:lvl w:ilvl="1">
      <w:start w:val="1"/>
      <w:numFmt w:val="decimal"/>
      <w:lvlText w:val="%1.%2."/>
      <w:lvlJc w:val="left"/>
      <w:pPr>
        <w:ind w:left="792" w:hanging="432"/>
      </w:pPr>
      <w:rPr>
        <w:rFonts w:hint="default"/>
        <w:b w:val="0"/>
        <w:i w:val="0"/>
        <w:smallCaps w:val="0"/>
        <w:strike w:val="0"/>
        <w:color w:val="2976BC"/>
        <w:u w:val="none"/>
        <w:vertAlign w:val="baseline"/>
      </w:rPr>
    </w:lvl>
    <w:lvl w:ilvl="2">
      <w:start w:val="1"/>
      <w:numFmt w:val="decimal"/>
      <w:lvlText w:val="%1.%2.%3."/>
      <w:lvlJc w:val="left"/>
      <w:pPr>
        <w:ind w:left="1224" w:hanging="504"/>
      </w:pPr>
      <w:rPr>
        <w:rFonts w:hint="default"/>
        <w:b w:val="0"/>
        <w:i w:val="0"/>
        <w:smallCaps w:val="0"/>
        <w:strike w:val="0"/>
        <w:color w:val="2976BC"/>
        <w:u w:val="none"/>
        <w:vertAlign w:val="baseline"/>
      </w:rPr>
    </w:lvl>
    <w:lvl w:ilvl="3">
      <w:start w:val="1"/>
      <w:numFmt w:val="decimal"/>
      <w:lvlText w:val="%1.%2.%3.%4."/>
      <w:lvlJc w:val="left"/>
      <w:pPr>
        <w:ind w:left="1728" w:hanging="648"/>
      </w:pPr>
      <w:rPr>
        <w:rFonts w:hint="default"/>
        <w:color w:val="2976BC"/>
        <w:sz w:val="24"/>
        <w:szCs w:val="24"/>
      </w:rPr>
    </w:lvl>
    <w:lvl w:ilvl="4">
      <w:start w:val="1"/>
      <w:numFmt w:val="decimal"/>
      <w:lvlText w:val="%1.%2.%3.%4.%5."/>
      <w:lvlJc w:val="left"/>
      <w:pPr>
        <w:ind w:left="2232" w:hanging="792"/>
      </w:pPr>
      <w:rPr>
        <w:rFonts w:hint="default"/>
        <w:color w:val="2976BC"/>
        <w:sz w:val="22"/>
        <w:szCs w:val="22"/>
        <w:u w:val="none"/>
      </w:rPr>
    </w:lvl>
    <w:lvl w:ilvl="5">
      <w:start w:val="1"/>
      <w:numFmt w:val="decimal"/>
      <w:lvlText w:val="%1.%2.%3.%4.%5.%6."/>
      <w:lvlJc w:val="left"/>
      <w:pPr>
        <w:ind w:left="2736" w:hanging="936"/>
      </w:pPr>
      <w:rPr>
        <w:rFonts w:hint="default"/>
        <w:color w:val="2976BC"/>
        <w:sz w:val="22"/>
        <w:szCs w:val="22"/>
      </w:rPr>
    </w:lvl>
    <w:lvl w:ilvl="6">
      <w:start w:val="1"/>
      <w:numFmt w:val="decimal"/>
      <w:lvlText w:val="%1.%2.%3.%4.%5.%6.%7."/>
      <w:lvlJc w:val="left"/>
      <w:pPr>
        <w:ind w:left="3240" w:hanging="1080"/>
      </w:pPr>
      <w:rPr>
        <w:rFonts w:hint="default"/>
        <w:b w:val="0"/>
        <w:i w:val="0"/>
        <w:color w:val="2976BC"/>
        <w:sz w:val="22"/>
        <w:szCs w:val="22"/>
      </w:rPr>
    </w:lvl>
    <w:lvl w:ilvl="7">
      <w:start w:val="1"/>
      <w:numFmt w:val="decimal"/>
      <w:lvlText w:val="%1.%2.%3.%4.%5.%6.%7.%8."/>
      <w:lvlJc w:val="left"/>
      <w:pPr>
        <w:ind w:left="3744" w:hanging="1224"/>
      </w:pPr>
      <w:rPr>
        <w:rFonts w:hint="default"/>
        <w:color w:val="2976BC"/>
        <w:sz w:val="20"/>
        <w:szCs w:val="20"/>
      </w:rPr>
    </w:lvl>
    <w:lvl w:ilvl="8">
      <w:start w:val="1"/>
      <w:numFmt w:val="decimal"/>
      <w:lvlText w:val="%1.%2.%3.%4.%5.%6.%7.%8.%9."/>
      <w:lvlJc w:val="left"/>
      <w:pPr>
        <w:ind w:left="4320" w:hanging="1440"/>
      </w:pPr>
      <w:rPr>
        <w:rFonts w:hint="default"/>
        <w:color w:val="2976BC"/>
        <w:sz w:val="20"/>
        <w:szCs w:val="20"/>
      </w:rPr>
    </w:lvl>
  </w:abstractNum>
  <w:abstractNum w:abstractNumId="22" w15:restartNumberingAfterBreak="0">
    <w:nsid w:val="33D00262"/>
    <w:multiLevelType w:val="multilevel"/>
    <w:tmpl w:val="2A9895B6"/>
    <w:styleLink w:val="CurrentList23"/>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34374F85"/>
    <w:multiLevelType w:val="multilevel"/>
    <w:tmpl w:val="6EE48336"/>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24" w15:restartNumberingAfterBreak="0">
    <w:nsid w:val="355F4AFE"/>
    <w:multiLevelType w:val="multilevel"/>
    <w:tmpl w:val="6EE48336"/>
    <w:styleLink w:val="CurrentList18"/>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25" w15:restartNumberingAfterBreak="0">
    <w:nsid w:val="3A3E1598"/>
    <w:multiLevelType w:val="multilevel"/>
    <w:tmpl w:val="D256C288"/>
    <w:styleLink w:val="CurrentList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A645955"/>
    <w:multiLevelType w:val="multilevel"/>
    <w:tmpl w:val="51C0C134"/>
    <w:styleLink w:val="CurrentList3"/>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0466CD1"/>
    <w:multiLevelType w:val="multilevel"/>
    <w:tmpl w:val="510E080A"/>
    <w:styleLink w:val="CurrentList2"/>
    <w:lvl w:ilvl="0">
      <w:start w:val="1"/>
      <w:numFmt w:val="decimal"/>
      <w:lvlText w:val="%1"/>
      <w:lvlJc w:val="left"/>
      <w:pPr>
        <w:ind w:left="851" w:hanging="851"/>
      </w:pPr>
      <w:rPr>
        <w:rFonts w:ascii="DM Sans" w:eastAsia="DM Sans" w:hAnsi="DM Sans" w:cs="DM Sans"/>
        <w:color w:val="2976BC"/>
        <w:sz w:val="28"/>
        <w:szCs w:val="28"/>
      </w:rPr>
    </w:lvl>
    <w:lvl w:ilvl="1">
      <w:start w:val="1"/>
      <w:numFmt w:val="decimal"/>
      <w:lvlText w:val="%1.%2"/>
      <w:lvlJc w:val="left"/>
      <w:pPr>
        <w:ind w:left="0" w:firstLine="0"/>
      </w:pPr>
      <w:rPr>
        <w:rFonts w:ascii="DM Sans" w:eastAsia="DM Sans" w:hAnsi="DM Sans" w:cs="DM Sans"/>
        <w:b w:val="0"/>
        <w:i w:val="0"/>
        <w:smallCaps w:val="0"/>
        <w:strike w:val="0"/>
        <w:color w:val="2976BC"/>
        <w:u w:val="none"/>
        <w:vertAlign w:val="baseline"/>
      </w:rPr>
    </w:lvl>
    <w:lvl w:ilvl="2">
      <w:start w:val="1"/>
      <w:numFmt w:val="decimal"/>
      <w:lvlText w:val="%1.%2.%3"/>
      <w:lvlJc w:val="left"/>
      <w:pPr>
        <w:ind w:left="0" w:firstLine="0"/>
      </w:pPr>
      <w:rPr>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color w:val="2976BC"/>
        <w:sz w:val="24"/>
        <w:szCs w:val="24"/>
      </w:rPr>
    </w:lvl>
    <w:lvl w:ilvl="4">
      <w:start w:val="1"/>
      <w:numFmt w:val="decimal"/>
      <w:lvlText w:val="%1.%2.%3.%4.%5"/>
      <w:lvlJc w:val="left"/>
      <w:pPr>
        <w:ind w:left="1021" w:hanging="1021"/>
      </w:pPr>
      <w:rPr>
        <w:rFonts w:ascii="DM Sans" w:eastAsia="DM Sans" w:hAnsi="DM Sans" w:cs="DM Sans"/>
        <w:color w:val="2976BC"/>
        <w:sz w:val="22"/>
        <w:szCs w:val="22"/>
        <w:u w:val="none"/>
      </w:rPr>
    </w:lvl>
    <w:lvl w:ilvl="5">
      <w:start w:val="1"/>
      <w:numFmt w:val="decimal"/>
      <w:lvlText w:val="%1.%2.%3.%4.%5.%6"/>
      <w:lvlJc w:val="left"/>
      <w:pPr>
        <w:ind w:left="1021" w:hanging="1021"/>
      </w:pPr>
      <w:rPr>
        <w:rFonts w:ascii="DM Sans" w:eastAsia="DM Sans" w:hAnsi="DM Sans" w:cs="DM Sans"/>
        <w:color w:val="2976BC"/>
        <w:sz w:val="22"/>
        <w:szCs w:val="22"/>
      </w:rPr>
    </w:lvl>
    <w:lvl w:ilvl="6">
      <w:start w:val="1"/>
      <w:numFmt w:val="decimal"/>
      <w:lvlText w:val="%1.%2.%3.%4.%5.%6.%7"/>
      <w:lvlJc w:val="left"/>
      <w:pPr>
        <w:ind w:left="1305" w:hanging="1021"/>
      </w:pPr>
      <w:rPr>
        <w:rFonts w:ascii="DM Sans" w:eastAsia="DM Sans" w:hAnsi="DM Sans" w:cs="DM Sans"/>
        <w:b w:val="0"/>
        <w:i w:val="0"/>
        <w:color w:val="2976BC"/>
        <w:sz w:val="22"/>
        <w:szCs w:val="22"/>
      </w:rPr>
    </w:lvl>
    <w:lvl w:ilvl="7">
      <w:start w:val="1"/>
      <w:numFmt w:val="decimal"/>
      <w:lvlText w:val="%1.%2.%3.%4.%5.%6.%7.%8"/>
      <w:lvlJc w:val="left"/>
      <w:pPr>
        <w:ind w:left="1247" w:hanging="680"/>
      </w:pPr>
      <w:rPr>
        <w:rFonts w:ascii="DM Sans" w:eastAsia="DM Sans" w:hAnsi="DM Sans" w:cs="DM Sans"/>
        <w:color w:val="2976BC"/>
        <w:sz w:val="20"/>
        <w:szCs w:val="20"/>
      </w:rPr>
    </w:lvl>
    <w:lvl w:ilvl="8">
      <w:start w:val="1"/>
      <w:numFmt w:val="decimal"/>
      <w:lvlText w:val="%1.%2.%3.%4.%5.%6.%7.%8.%9"/>
      <w:lvlJc w:val="left"/>
      <w:pPr>
        <w:ind w:left="1247" w:hanging="680"/>
      </w:pPr>
      <w:rPr>
        <w:rFonts w:ascii="DM Sans" w:eastAsia="DM Sans" w:hAnsi="DM Sans" w:cs="DM Sans"/>
        <w:color w:val="2976BC"/>
        <w:sz w:val="20"/>
        <w:szCs w:val="20"/>
      </w:rPr>
    </w:lvl>
  </w:abstractNum>
  <w:abstractNum w:abstractNumId="28" w15:restartNumberingAfterBreak="0">
    <w:nsid w:val="45813AEA"/>
    <w:multiLevelType w:val="multilevel"/>
    <w:tmpl w:val="AEFEB70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5C13541"/>
    <w:multiLevelType w:val="multilevel"/>
    <w:tmpl w:val="67FC8D68"/>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isLgl/>
      <w:lvlText w:val="%2%1..%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30" w15:restartNumberingAfterBreak="0">
    <w:nsid w:val="46B8525E"/>
    <w:multiLevelType w:val="multilevel"/>
    <w:tmpl w:val="73C4813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7681E52"/>
    <w:multiLevelType w:val="hybridMultilevel"/>
    <w:tmpl w:val="BCB4E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586B31"/>
    <w:multiLevelType w:val="multilevel"/>
    <w:tmpl w:val="18D4CC66"/>
    <w:lvl w:ilvl="0">
      <w:start w:val="1"/>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497371DE"/>
    <w:multiLevelType w:val="multilevel"/>
    <w:tmpl w:val="95B26AA2"/>
    <w:styleLink w:val="CurrentList12"/>
    <w:lvl w:ilvl="0">
      <w:start w:val="1"/>
      <w:numFmt w:val="decimal"/>
      <w:lvlText w:val="%1"/>
      <w:lvlJc w:val="left"/>
      <w:pPr>
        <w:ind w:left="360" w:hanging="360"/>
      </w:pPr>
      <w:rPr>
        <w:rFonts w:hint="default"/>
        <w:color w:val="2976BC"/>
        <w:sz w:val="28"/>
        <w:szCs w:val="28"/>
      </w:rPr>
    </w:lvl>
    <w:lvl w:ilvl="1">
      <w:start w:val="2"/>
      <w:numFmt w:val="decimal"/>
      <w:lvlText w:val="%1.%2"/>
      <w:lvlJc w:val="left"/>
      <w:pPr>
        <w:ind w:left="720" w:hanging="720"/>
      </w:pPr>
      <w:rPr>
        <w:rFonts w:hint="default"/>
        <w:b w:val="0"/>
        <w:i w:val="0"/>
        <w:smallCaps w:val="0"/>
        <w:strike w:val="0"/>
        <w:color w:val="2976BC"/>
        <w:u w:val="none"/>
        <w:vertAlign w:val="baseline"/>
      </w:rPr>
    </w:lvl>
    <w:lvl w:ilvl="2">
      <w:start w:val="1"/>
      <w:numFmt w:val="decimal"/>
      <w:lvlText w:val="%1.%2.%3"/>
      <w:lvlJc w:val="left"/>
      <w:pPr>
        <w:ind w:left="1080" w:hanging="1080"/>
      </w:pPr>
      <w:rPr>
        <w:rFonts w:hint="default"/>
        <w:b w:val="0"/>
        <w:i w:val="0"/>
        <w:smallCaps w:val="0"/>
        <w:strike w:val="0"/>
        <w:color w:val="2976BC"/>
        <w:u w:val="none"/>
        <w:vertAlign w:val="baseline"/>
      </w:rPr>
    </w:lvl>
    <w:lvl w:ilvl="3">
      <w:start w:val="1"/>
      <w:numFmt w:val="decimal"/>
      <w:lvlText w:val="%1.%2.%3.%4"/>
      <w:lvlJc w:val="left"/>
      <w:pPr>
        <w:ind w:left="1080" w:hanging="1080"/>
      </w:pPr>
      <w:rPr>
        <w:rFonts w:hint="default"/>
        <w:color w:val="2976BC"/>
        <w:sz w:val="24"/>
        <w:szCs w:val="24"/>
      </w:rPr>
    </w:lvl>
    <w:lvl w:ilvl="4">
      <w:start w:val="1"/>
      <w:numFmt w:val="decimal"/>
      <w:lvlText w:val="%1.%2.%3.%4.%5"/>
      <w:lvlJc w:val="left"/>
      <w:pPr>
        <w:ind w:left="1440" w:hanging="1440"/>
      </w:pPr>
      <w:rPr>
        <w:rFonts w:hint="default"/>
        <w:color w:val="2976BC"/>
        <w:sz w:val="22"/>
        <w:szCs w:val="22"/>
        <w:u w:val="none"/>
      </w:rPr>
    </w:lvl>
    <w:lvl w:ilvl="5">
      <w:start w:val="1"/>
      <w:numFmt w:val="decimal"/>
      <w:lvlText w:val="%1.%2.%3.%4.%5.%6"/>
      <w:lvlJc w:val="left"/>
      <w:pPr>
        <w:ind w:left="1800" w:hanging="1800"/>
      </w:pPr>
      <w:rPr>
        <w:rFonts w:hint="default"/>
        <w:color w:val="2976BC"/>
        <w:sz w:val="22"/>
        <w:szCs w:val="22"/>
      </w:rPr>
    </w:lvl>
    <w:lvl w:ilvl="6">
      <w:start w:val="1"/>
      <w:numFmt w:val="decimal"/>
      <w:lvlText w:val="%1.%2.%3.%4.%5.%6.%7"/>
      <w:lvlJc w:val="left"/>
      <w:pPr>
        <w:ind w:left="2160" w:hanging="2160"/>
      </w:pPr>
      <w:rPr>
        <w:rFonts w:hint="default"/>
        <w:b w:val="0"/>
        <w:i w:val="0"/>
        <w:color w:val="2976BC"/>
        <w:sz w:val="22"/>
        <w:szCs w:val="22"/>
      </w:rPr>
    </w:lvl>
    <w:lvl w:ilvl="7">
      <w:start w:val="1"/>
      <w:numFmt w:val="decimal"/>
      <w:lvlText w:val="%1.%2.%3.%4.%5.%6.%7.%8"/>
      <w:lvlJc w:val="left"/>
      <w:pPr>
        <w:ind w:left="2520" w:hanging="2520"/>
      </w:pPr>
      <w:rPr>
        <w:rFonts w:hint="default"/>
        <w:color w:val="2976BC"/>
        <w:sz w:val="20"/>
        <w:szCs w:val="20"/>
      </w:rPr>
    </w:lvl>
    <w:lvl w:ilvl="8">
      <w:start w:val="1"/>
      <w:numFmt w:val="decimal"/>
      <w:lvlText w:val="%1.%2.%3.%4.%5.%6.%7.%8.%9"/>
      <w:lvlJc w:val="left"/>
      <w:pPr>
        <w:ind w:left="2520" w:hanging="2520"/>
      </w:pPr>
      <w:rPr>
        <w:rFonts w:hint="default"/>
        <w:color w:val="2976BC"/>
        <w:sz w:val="20"/>
        <w:szCs w:val="20"/>
      </w:rPr>
    </w:lvl>
  </w:abstractNum>
  <w:abstractNum w:abstractNumId="34" w15:restartNumberingAfterBreak="0">
    <w:nsid w:val="4A112075"/>
    <w:multiLevelType w:val="multilevel"/>
    <w:tmpl w:val="A366268C"/>
    <w:lvl w:ilvl="0">
      <w:start w:val="1"/>
      <w:numFmt w:val="bullet"/>
      <w:lvlText w:val=""/>
      <w:lvlJc w:val="left"/>
      <w:pPr>
        <w:ind w:left="283" w:firstLine="1"/>
      </w:pPr>
      <w:rPr>
        <w:rFonts w:ascii="Symbol" w:hAnsi="Symbol" w:hint="default"/>
        <w:color w:val="BFBFBF"/>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1800" w:firstLine="0"/>
      </w:pPr>
      <w:rPr>
        <w:rFonts w:ascii="Symbol" w:hAnsi="Symbol" w:hint="default"/>
        <w:color w:val="CECFD0" w:themeColor="background1"/>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4F5774C6"/>
    <w:multiLevelType w:val="hybridMultilevel"/>
    <w:tmpl w:val="560A4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8615F9"/>
    <w:multiLevelType w:val="multilevel"/>
    <w:tmpl w:val="ACCC8BC8"/>
    <w:styleLink w:val="CurrentList5"/>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3DE4403"/>
    <w:multiLevelType w:val="multilevel"/>
    <w:tmpl w:val="7EA852E4"/>
    <w:styleLink w:val="CurrentList11"/>
    <w:lvl w:ilvl="0">
      <w:start w:val="1"/>
      <w:numFmt w:val="decimal"/>
      <w:lvlText w:val="%1"/>
      <w:lvlJc w:val="left"/>
      <w:pPr>
        <w:ind w:left="360" w:hanging="360"/>
      </w:pPr>
      <w:rPr>
        <w:rFonts w:hint="default"/>
        <w:color w:val="2976BC"/>
        <w:sz w:val="28"/>
        <w:szCs w:val="28"/>
      </w:rPr>
    </w:lvl>
    <w:lvl w:ilvl="1">
      <w:start w:val="1"/>
      <w:numFmt w:val="decimal"/>
      <w:lvlText w:val="%1.%2"/>
      <w:lvlJc w:val="left"/>
      <w:pPr>
        <w:ind w:left="720" w:hanging="720"/>
      </w:pPr>
      <w:rPr>
        <w:rFonts w:hint="default"/>
        <w:b w:val="0"/>
        <w:i w:val="0"/>
        <w:smallCaps w:val="0"/>
        <w:strike w:val="0"/>
        <w:color w:val="2976BC"/>
        <w:u w:val="none"/>
        <w:vertAlign w:val="baseline"/>
      </w:rPr>
    </w:lvl>
    <w:lvl w:ilvl="2">
      <w:start w:val="1"/>
      <w:numFmt w:val="decimal"/>
      <w:lvlText w:val="%1.%2.%3"/>
      <w:lvlJc w:val="left"/>
      <w:pPr>
        <w:ind w:left="1080" w:hanging="1080"/>
      </w:pPr>
      <w:rPr>
        <w:rFonts w:hint="default"/>
        <w:b w:val="0"/>
        <w:i w:val="0"/>
        <w:smallCaps w:val="0"/>
        <w:strike w:val="0"/>
        <w:color w:val="2976BC"/>
        <w:u w:val="none"/>
        <w:vertAlign w:val="baseline"/>
      </w:rPr>
    </w:lvl>
    <w:lvl w:ilvl="3">
      <w:start w:val="1"/>
      <w:numFmt w:val="decimal"/>
      <w:lvlText w:val="%1.%2.%3.%4"/>
      <w:lvlJc w:val="left"/>
      <w:pPr>
        <w:ind w:left="1080" w:hanging="1080"/>
      </w:pPr>
      <w:rPr>
        <w:rFonts w:hint="default"/>
        <w:color w:val="2976BC"/>
        <w:sz w:val="24"/>
        <w:szCs w:val="24"/>
      </w:rPr>
    </w:lvl>
    <w:lvl w:ilvl="4">
      <w:start w:val="1"/>
      <w:numFmt w:val="decimal"/>
      <w:lvlText w:val="%1.%2.%3.%4.%5"/>
      <w:lvlJc w:val="left"/>
      <w:pPr>
        <w:ind w:left="1440" w:hanging="1440"/>
      </w:pPr>
      <w:rPr>
        <w:rFonts w:hint="default"/>
        <w:color w:val="2976BC"/>
        <w:sz w:val="22"/>
        <w:szCs w:val="22"/>
        <w:u w:val="none"/>
      </w:rPr>
    </w:lvl>
    <w:lvl w:ilvl="5">
      <w:start w:val="1"/>
      <w:numFmt w:val="decimal"/>
      <w:lvlText w:val="%1.%2.%3.%4.%5.%6"/>
      <w:lvlJc w:val="left"/>
      <w:pPr>
        <w:ind w:left="1800" w:hanging="1800"/>
      </w:pPr>
      <w:rPr>
        <w:rFonts w:hint="default"/>
        <w:color w:val="2976BC"/>
        <w:sz w:val="22"/>
        <w:szCs w:val="22"/>
      </w:rPr>
    </w:lvl>
    <w:lvl w:ilvl="6">
      <w:start w:val="1"/>
      <w:numFmt w:val="decimal"/>
      <w:lvlText w:val="%1.%2.%3.%4.%5.%6.%7"/>
      <w:lvlJc w:val="left"/>
      <w:pPr>
        <w:ind w:left="2160" w:hanging="2160"/>
      </w:pPr>
      <w:rPr>
        <w:rFonts w:hint="default"/>
        <w:b w:val="0"/>
        <w:i w:val="0"/>
        <w:color w:val="2976BC"/>
        <w:sz w:val="22"/>
        <w:szCs w:val="22"/>
      </w:rPr>
    </w:lvl>
    <w:lvl w:ilvl="7">
      <w:start w:val="1"/>
      <w:numFmt w:val="decimal"/>
      <w:lvlText w:val="%1.%2.%3.%4.%5.%6.%7.%8"/>
      <w:lvlJc w:val="left"/>
      <w:pPr>
        <w:ind w:left="2520" w:hanging="2520"/>
      </w:pPr>
      <w:rPr>
        <w:rFonts w:hint="default"/>
        <w:color w:val="2976BC"/>
        <w:sz w:val="20"/>
        <w:szCs w:val="20"/>
      </w:rPr>
    </w:lvl>
    <w:lvl w:ilvl="8">
      <w:start w:val="1"/>
      <w:numFmt w:val="decimal"/>
      <w:lvlText w:val="%1.%2.%3.%4.%5.%6.%7.%8.%9"/>
      <w:lvlJc w:val="left"/>
      <w:pPr>
        <w:ind w:left="2520" w:hanging="2520"/>
      </w:pPr>
      <w:rPr>
        <w:rFonts w:hint="default"/>
        <w:color w:val="2976BC"/>
        <w:sz w:val="20"/>
        <w:szCs w:val="20"/>
      </w:rPr>
    </w:lvl>
  </w:abstractNum>
  <w:abstractNum w:abstractNumId="38" w15:restartNumberingAfterBreak="0">
    <w:nsid w:val="54743257"/>
    <w:multiLevelType w:val="multilevel"/>
    <w:tmpl w:val="D966C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7925739"/>
    <w:multiLevelType w:val="multilevel"/>
    <w:tmpl w:val="6088C22C"/>
    <w:styleLink w:val="CurrentList28"/>
    <w:lvl w:ilvl="0">
      <w:start w:val="1"/>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40" w15:restartNumberingAfterBreak="0">
    <w:nsid w:val="57A52803"/>
    <w:multiLevelType w:val="multilevel"/>
    <w:tmpl w:val="04E067D0"/>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isLgl/>
      <w:lvlText w:val="%2%1..%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41" w15:restartNumberingAfterBreak="0">
    <w:nsid w:val="58643591"/>
    <w:multiLevelType w:val="multilevel"/>
    <w:tmpl w:val="6088C22C"/>
    <w:styleLink w:val="CurrentList27"/>
    <w:lvl w:ilvl="0">
      <w:start w:val="1"/>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42" w15:restartNumberingAfterBreak="0">
    <w:nsid w:val="59BD6CD9"/>
    <w:multiLevelType w:val="multilevel"/>
    <w:tmpl w:val="FF7A6E72"/>
    <w:styleLink w:val="CurrentList19"/>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59ED29B8"/>
    <w:multiLevelType w:val="multilevel"/>
    <w:tmpl w:val="73D42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C422502"/>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0666AA2"/>
    <w:multiLevelType w:val="multilevel"/>
    <w:tmpl w:val="31EA45B2"/>
    <w:styleLink w:val="CurrentList13"/>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60C35C60"/>
    <w:multiLevelType w:val="multilevel"/>
    <w:tmpl w:val="1EA4C6B2"/>
    <w:styleLink w:val="CurrentList26"/>
    <w:lvl w:ilvl="0">
      <w:start w:val="2"/>
      <w:numFmt w:val="decimal"/>
      <w:lvlText w:val="%1"/>
      <w:lvlJc w:val="left"/>
      <w:pPr>
        <w:ind w:left="360" w:hanging="360"/>
      </w:pPr>
      <w:rPr>
        <w:rFonts w:hint="default"/>
      </w:rPr>
    </w:lvl>
    <w:lvl w:ilvl="1">
      <w:start w:val="1"/>
      <w:numFmt w:val="decimal"/>
      <w:lvlText w:val="%1.%2"/>
      <w:lvlJc w:val="left"/>
      <w:pPr>
        <w:ind w:left="720" w:hanging="720"/>
      </w:p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610079C3"/>
    <w:multiLevelType w:val="multilevel"/>
    <w:tmpl w:val="D256C288"/>
    <w:styleLink w:val="CurrentList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1F6755D"/>
    <w:multiLevelType w:val="multilevel"/>
    <w:tmpl w:val="EB82954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49" w15:restartNumberingAfterBreak="0">
    <w:nsid w:val="62B926F0"/>
    <w:multiLevelType w:val="multilevel"/>
    <w:tmpl w:val="70F4E4EE"/>
    <w:styleLink w:val="CurrentList31"/>
    <w:lvl w:ilvl="0">
      <w:start w:val="1"/>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50" w15:restartNumberingAfterBreak="0">
    <w:nsid w:val="65C17A2F"/>
    <w:multiLevelType w:val="multilevel"/>
    <w:tmpl w:val="3B0EE52C"/>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67F90FAC"/>
    <w:multiLevelType w:val="multilevel"/>
    <w:tmpl w:val="64E298FC"/>
    <w:styleLink w:val="CurrentList21"/>
    <w:lvl w:ilvl="0">
      <w:start w:val="1"/>
      <w:numFmt w:val="none"/>
      <w:lvlText w:val="2.1.1"/>
      <w:lvlJc w:val="left"/>
      <w:pPr>
        <w:ind w:left="567" w:hanging="567"/>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691C191B"/>
    <w:multiLevelType w:val="multilevel"/>
    <w:tmpl w:val="AC244E50"/>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53" w15:restartNumberingAfterBreak="0">
    <w:nsid w:val="6D331F38"/>
    <w:multiLevelType w:val="multilevel"/>
    <w:tmpl w:val="4878AE7C"/>
    <w:styleLink w:val="CurrentList14"/>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isLgl/>
      <w:lvlText w:val="%2%1..%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54" w15:restartNumberingAfterBreak="0">
    <w:nsid w:val="6D534E07"/>
    <w:multiLevelType w:val="multilevel"/>
    <w:tmpl w:val="16DC3D68"/>
    <w:styleLink w:val="CurrentList2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70246618"/>
    <w:multiLevelType w:val="multilevel"/>
    <w:tmpl w:val="017E9062"/>
    <w:lvl w:ilvl="0">
      <w:start w:val="1"/>
      <w:numFmt w:val="decimal"/>
      <w:lvlText w:val="%1"/>
      <w:lvlJc w:val="left"/>
      <w:pPr>
        <w:ind w:left="360" w:hanging="360"/>
      </w:pPr>
      <w:rPr>
        <w:rFonts w:hint="default"/>
        <w:color w:val="2976BC"/>
        <w:sz w:val="28"/>
        <w:szCs w:val="28"/>
      </w:rPr>
    </w:lvl>
    <w:lvl w:ilvl="1">
      <w:start w:val="1"/>
      <w:numFmt w:val="decimal"/>
      <w:lvlText w:val="%1.%2"/>
      <w:lvlJc w:val="left"/>
      <w:pPr>
        <w:ind w:left="720" w:hanging="720"/>
      </w:pPr>
      <w:rPr>
        <w:rFonts w:hint="default"/>
        <w:b w:val="0"/>
        <w:i w:val="0"/>
        <w:smallCaps w:val="0"/>
        <w:strike w:val="0"/>
        <w:color w:val="2976BC"/>
        <w:u w:val="none"/>
        <w:vertAlign w:val="baseline"/>
      </w:rPr>
    </w:lvl>
    <w:lvl w:ilvl="2">
      <w:start w:val="1"/>
      <w:numFmt w:val="decimal"/>
      <w:lvlText w:val="%1.%2.%3"/>
      <w:lvlJc w:val="left"/>
      <w:pPr>
        <w:ind w:left="1080" w:hanging="1080"/>
      </w:pPr>
      <w:rPr>
        <w:rFonts w:hint="default"/>
        <w:b w:val="0"/>
        <w:i w:val="0"/>
        <w:smallCaps w:val="0"/>
        <w:strike w:val="0"/>
        <w:color w:val="2976BC"/>
        <w:u w:val="none"/>
        <w:vertAlign w:val="baseline"/>
      </w:rPr>
    </w:lvl>
    <w:lvl w:ilvl="3">
      <w:start w:val="1"/>
      <w:numFmt w:val="decimal"/>
      <w:lvlText w:val="%1.%2.%3.%4"/>
      <w:lvlJc w:val="left"/>
      <w:pPr>
        <w:ind w:left="1080" w:hanging="1080"/>
      </w:pPr>
      <w:rPr>
        <w:rFonts w:hint="default"/>
        <w:color w:val="2976BC"/>
        <w:sz w:val="24"/>
        <w:szCs w:val="24"/>
      </w:rPr>
    </w:lvl>
    <w:lvl w:ilvl="4">
      <w:start w:val="1"/>
      <w:numFmt w:val="decimal"/>
      <w:lvlText w:val="%1.%2.%3.%4.%5"/>
      <w:lvlJc w:val="left"/>
      <w:pPr>
        <w:ind w:left="1440" w:hanging="1440"/>
      </w:pPr>
      <w:rPr>
        <w:rFonts w:hint="default"/>
        <w:color w:val="2976BC"/>
        <w:sz w:val="22"/>
        <w:szCs w:val="22"/>
        <w:u w:val="none"/>
      </w:rPr>
    </w:lvl>
    <w:lvl w:ilvl="5">
      <w:start w:val="1"/>
      <w:numFmt w:val="decimal"/>
      <w:lvlText w:val="%1.%2.%3.%4.%5.%6"/>
      <w:lvlJc w:val="left"/>
      <w:pPr>
        <w:ind w:left="1800" w:hanging="1800"/>
      </w:pPr>
      <w:rPr>
        <w:rFonts w:hint="default"/>
        <w:color w:val="2976BC"/>
        <w:sz w:val="22"/>
        <w:szCs w:val="22"/>
      </w:rPr>
    </w:lvl>
    <w:lvl w:ilvl="6">
      <w:start w:val="1"/>
      <w:numFmt w:val="decimal"/>
      <w:lvlText w:val="%1.%2.%3.%4.%5.%6.%7"/>
      <w:lvlJc w:val="left"/>
      <w:pPr>
        <w:ind w:left="2160" w:hanging="2160"/>
      </w:pPr>
      <w:rPr>
        <w:rFonts w:hint="default"/>
        <w:b w:val="0"/>
        <w:i w:val="0"/>
        <w:color w:val="2976BC"/>
        <w:sz w:val="22"/>
        <w:szCs w:val="22"/>
      </w:rPr>
    </w:lvl>
    <w:lvl w:ilvl="7">
      <w:start w:val="1"/>
      <w:numFmt w:val="decimal"/>
      <w:lvlText w:val="%1.%2.%3.%4.%5.%6.%7.%8"/>
      <w:lvlJc w:val="left"/>
      <w:pPr>
        <w:ind w:left="2520" w:hanging="2520"/>
      </w:pPr>
      <w:rPr>
        <w:rFonts w:hint="default"/>
        <w:color w:val="2976BC"/>
        <w:sz w:val="20"/>
        <w:szCs w:val="20"/>
      </w:rPr>
    </w:lvl>
    <w:lvl w:ilvl="8">
      <w:start w:val="1"/>
      <w:numFmt w:val="decimal"/>
      <w:lvlText w:val="%1.%2.%3.%4.%5.%6.%7.%8.%9"/>
      <w:lvlJc w:val="left"/>
      <w:pPr>
        <w:ind w:left="2520" w:hanging="2520"/>
      </w:pPr>
      <w:rPr>
        <w:rFonts w:hint="default"/>
        <w:color w:val="2976BC"/>
        <w:sz w:val="20"/>
        <w:szCs w:val="20"/>
      </w:rPr>
    </w:lvl>
  </w:abstractNum>
  <w:abstractNum w:abstractNumId="56" w15:restartNumberingAfterBreak="0">
    <w:nsid w:val="7193639F"/>
    <w:multiLevelType w:val="multilevel"/>
    <w:tmpl w:val="CF2AF540"/>
    <w:lvl w:ilvl="0">
      <w:start w:val="2"/>
      <w:numFmt w:val="decimal"/>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57" w15:restartNumberingAfterBreak="0">
    <w:nsid w:val="76445C78"/>
    <w:multiLevelType w:val="multilevel"/>
    <w:tmpl w:val="CF7EB178"/>
    <w:lvl w:ilvl="0">
      <w:start w:val="1"/>
      <w:numFmt w:val="decimal"/>
      <w:lvlText w:val="%1"/>
      <w:lvlJc w:val="left"/>
      <w:pPr>
        <w:ind w:left="851" w:hanging="851"/>
      </w:pPr>
      <w:rPr>
        <w:rFonts w:ascii="DM Sans" w:eastAsia="DM Sans" w:hAnsi="DM Sans" w:cs="DM Sans" w:hint="default"/>
        <w:color w:val="2976BC"/>
        <w:sz w:val="28"/>
        <w:szCs w:val="28"/>
      </w:rPr>
    </w:lvl>
    <w:lvl w:ilvl="1">
      <w:start w:val="1"/>
      <w:numFmt w:val="decimal"/>
      <w:pStyle w:val="Heading2"/>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58" w15:restartNumberingAfterBreak="0">
    <w:nsid w:val="7A543528"/>
    <w:multiLevelType w:val="multilevel"/>
    <w:tmpl w:val="CC58084A"/>
    <w:styleLink w:val="CurrentList2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59" w15:restartNumberingAfterBreak="0">
    <w:nsid w:val="7ABA7EB5"/>
    <w:multiLevelType w:val="multilevel"/>
    <w:tmpl w:val="4CF6D1B8"/>
    <w:lvl w:ilvl="0">
      <w:start w:val="2"/>
      <w:numFmt w:val="decimal"/>
      <w:pStyle w:val="bullet1"/>
      <w:lvlText w:val="%1"/>
      <w:lvlJc w:val="left"/>
      <w:pPr>
        <w:ind w:left="851" w:hanging="851"/>
      </w:pPr>
      <w:rPr>
        <w:rFonts w:ascii="DM Sans" w:eastAsia="DM Sans" w:hAnsi="DM Sans" w:cs="DM Sans" w:hint="default"/>
        <w:color w:val="2976BC"/>
        <w:sz w:val="28"/>
        <w:szCs w:val="28"/>
      </w:rPr>
    </w:lvl>
    <w:lvl w:ilvl="1">
      <w:start w:val="1"/>
      <w:numFmt w:val="decimal"/>
      <w:lvlText w:val="%1.%2"/>
      <w:lvlJc w:val="left"/>
      <w:pPr>
        <w:ind w:left="0" w:firstLine="0"/>
      </w:pPr>
      <w:rPr>
        <w:rFonts w:ascii="DM Sans" w:eastAsia="DM Sans" w:hAnsi="DM Sans" w:cs="DM Sans" w:hint="default"/>
        <w:b w:val="0"/>
        <w:i w:val="0"/>
        <w:smallCaps w:val="0"/>
        <w:strike w:val="0"/>
        <w:color w:val="2976BC"/>
        <w:u w:val="none"/>
        <w:vertAlign w:val="baseline"/>
      </w:rPr>
    </w:lvl>
    <w:lvl w:ilvl="2">
      <w:start w:val="1"/>
      <w:numFmt w:val="decimal"/>
      <w:lvlText w:val="%1.%2.%3"/>
      <w:lvlJc w:val="left"/>
      <w:pPr>
        <w:ind w:left="0" w:firstLine="0"/>
      </w:pPr>
      <w:rPr>
        <w:rFonts w:hint="default"/>
        <w:b w:val="0"/>
        <w:i w:val="0"/>
        <w:smallCaps w:val="0"/>
        <w:strike w:val="0"/>
        <w:color w:val="2976BC"/>
        <w:u w:val="none"/>
        <w:vertAlign w:val="baseline"/>
      </w:rPr>
    </w:lvl>
    <w:lvl w:ilvl="3">
      <w:start w:val="1"/>
      <w:numFmt w:val="decimal"/>
      <w:lvlText w:val="%1.%2.%3.%4"/>
      <w:lvlJc w:val="left"/>
      <w:pPr>
        <w:ind w:left="851" w:hanging="851"/>
      </w:pPr>
      <w:rPr>
        <w:rFonts w:ascii="DM Sans" w:eastAsia="DM Sans" w:hAnsi="DM Sans" w:cs="DM Sans" w:hint="default"/>
        <w:color w:val="2976BC"/>
        <w:sz w:val="24"/>
        <w:szCs w:val="24"/>
      </w:rPr>
    </w:lvl>
    <w:lvl w:ilvl="4">
      <w:start w:val="1"/>
      <w:numFmt w:val="decimal"/>
      <w:lvlText w:val="%1.%2.%3.%4.%5"/>
      <w:lvlJc w:val="left"/>
      <w:pPr>
        <w:ind w:left="1021" w:hanging="1021"/>
      </w:pPr>
      <w:rPr>
        <w:rFonts w:ascii="DM Sans" w:eastAsia="DM Sans" w:hAnsi="DM Sans" w:cs="DM Sans" w:hint="default"/>
        <w:color w:val="2976BC"/>
        <w:sz w:val="22"/>
        <w:szCs w:val="22"/>
        <w:u w:val="none"/>
      </w:rPr>
    </w:lvl>
    <w:lvl w:ilvl="5">
      <w:start w:val="1"/>
      <w:numFmt w:val="decimal"/>
      <w:lvlText w:val="%1.%2.%3.%4.%5.%6"/>
      <w:lvlJc w:val="left"/>
      <w:pPr>
        <w:ind w:left="1021" w:hanging="1021"/>
      </w:pPr>
      <w:rPr>
        <w:rFonts w:ascii="DM Sans" w:eastAsia="DM Sans" w:hAnsi="DM Sans" w:cs="DM Sans" w:hint="default"/>
        <w:color w:val="2976BC"/>
        <w:sz w:val="22"/>
        <w:szCs w:val="22"/>
      </w:rPr>
    </w:lvl>
    <w:lvl w:ilvl="6">
      <w:start w:val="1"/>
      <w:numFmt w:val="decimal"/>
      <w:lvlText w:val="%1.%2.%3.%4.%5.%6.%7"/>
      <w:lvlJc w:val="left"/>
      <w:pPr>
        <w:ind w:left="1305" w:hanging="1021"/>
      </w:pPr>
      <w:rPr>
        <w:rFonts w:ascii="DM Sans" w:eastAsia="DM Sans" w:hAnsi="DM Sans" w:cs="DM Sans" w:hint="default"/>
        <w:b w:val="0"/>
        <w:i w:val="0"/>
        <w:color w:val="2976BC"/>
        <w:sz w:val="22"/>
        <w:szCs w:val="22"/>
      </w:rPr>
    </w:lvl>
    <w:lvl w:ilvl="7">
      <w:start w:val="1"/>
      <w:numFmt w:val="decimal"/>
      <w:lvlText w:val="%1.%2.%3.%4.%5.%6.%7.%8"/>
      <w:lvlJc w:val="left"/>
      <w:pPr>
        <w:ind w:left="1247" w:hanging="680"/>
      </w:pPr>
      <w:rPr>
        <w:rFonts w:ascii="DM Sans" w:eastAsia="DM Sans" w:hAnsi="DM Sans" w:cs="DM Sans" w:hint="default"/>
        <w:color w:val="2976BC"/>
        <w:sz w:val="20"/>
        <w:szCs w:val="20"/>
      </w:rPr>
    </w:lvl>
    <w:lvl w:ilvl="8">
      <w:start w:val="1"/>
      <w:numFmt w:val="decimal"/>
      <w:lvlText w:val="%1.%2.%3.%4.%5.%6.%7.%8.%9"/>
      <w:lvlJc w:val="left"/>
      <w:pPr>
        <w:ind w:left="1247" w:hanging="680"/>
      </w:pPr>
      <w:rPr>
        <w:rFonts w:ascii="DM Sans" w:eastAsia="DM Sans" w:hAnsi="DM Sans" w:cs="DM Sans" w:hint="default"/>
        <w:color w:val="2976BC"/>
        <w:sz w:val="20"/>
        <w:szCs w:val="20"/>
      </w:rPr>
    </w:lvl>
  </w:abstractNum>
  <w:abstractNum w:abstractNumId="60" w15:restartNumberingAfterBreak="0">
    <w:nsid w:val="7DB31953"/>
    <w:multiLevelType w:val="multilevel"/>
    <w:tmpl w:val="5642A242"/>
    <w:lvl w:ilvl="0">
      <w:start w:val="1"/>
      <w:numFmt w:val="decimal"/>
      <w:pStyle w:val="bullet2"/>
      <w:lvlText w:val="[%1]"/>
      <w:lvlJc w:val="left"/>
      <w:pPr>
        <w:ind w:left="36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7F1C24CC"/>
    <w:multiLevelType w:val="multilevel"/>
    <w:tmpl w:val="56FEDFDE"/>
    <w:styleLink w:val="CurrentList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62" w15:restartNumberingAfterBreak="0">
    <w:nsid w:val="7FA11663"/>
    <w:multiLevelType w:val="hybridMultilevel"/>
    <w:tmpl w:val="F3349AF2"/>
    <w:lvl w:ilvl="0" w:tplc="CA6E8716">
      <w:start w:val="1"/>
      <w:numFmt w:val="bullet"/>
      <w:lvlText w:val=""/>
      <w:lvlJc w:val="left"/>
      <w:pPr>
        <w:ind w:left="1134" w:hanging="283"/>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37801180">
    <w:abstractNumId w:val="0"/>
  </w:num>
  <w:num w:numId="2" w16cid:durableId="1304850784">
    <w:abstractNumId w:val="8"/>
  </w:num>
  <w:num w:numId="3" w16cid:durableId="1650282616">
    <w:abstractNumId w:val="59"/>
  </w:num>
  <w:num w:numId="4" w16cid:durableId="1673490667">
    <w:abstractNumId w:val="60"/>
  </w:num>
  <w:num w:numId="5" w16cid:durableId="1502623276">
    <w:abstractNumId w:val="34"/>
  </w:num>
  <w:num w:numId="6" w16cid:durableId="683359628">
    <w:abstractNumId w:val="55"/>
  </w:num>
  <w:num w:numId="7" w16cid:durableId="1082139882">
    <w:abstractNumId w:val="55"/>
  </w:num>
  <w:num w:numId="8" w16cid:durableId="1255751143">
    <w:abstractNumId w:val="59"/>
    <w:lvlOverride w:ilvl="0">
      <w:startOverride w:val="2"/>
    </w:lvlOverride>
    <w:lvlOverride w:ilvl="1">
      <w:startOverride w:val="1"/>
    </w:lvlOverride>
  </w:num>
  <w:num w:numId="9" w16cid:durableId="201551411">
    <w:abstractNumId w:val="59"/>
  </w:num>
  <w:num w:numId="10" w16cid:durableId="432828126">
    <w:abstractNumId w:val="15"/>
  </w:num>
  <w:num w:numId="11" w16cid:durableId="1022047734">
    <w:abstractNumId w:val="5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64450160">
    <w:abstractNumId w:val="27"/>
  </w:num>
  <w:num w:numId="13" w16cid:durableId="1264529820">
    <w:abstractNumId w:val="59"/>
    <w:lvlOverride w:ilvl="0">
      <w:startOverride w:val="2"/>
    </w:lvlOverride>
    <w:lvlOverride w:ilvl="1">
      <w:startOverride w:val="1"/>
    </w:lvlOverride>
  </w:num>
  <w:num w:numId="14" w16cid:durableId="7097953">
    <w:abstractNumId w:val="56"/>
  </w:num>
  <w:num w:numId="15" w16cid:durableId="864632895">
    <w:abstractNumId w:val="55"/>
  </w:num>
  <w:num w:numId="16" w16cid:durableId="277880284">
    <w:abstractNumId w:val="55"/>
  </w:num>
  <w:num w:numId="17" w16cid:durableId="982083728">
    <w:abstractNumId w:val="55"/>
  </w:num>
  <w:num w:numId="18" w16cid:durableId="311913018">
    <w:abstractNumId w:val="62"/>
  </w:num>
  <w:num w:numId="19" w16cid:durableId="1888226000">
    <w:abstractNumId w:val="55"/>
  </w:num>
  <w:num w:numId="20" w16cid:durableId="687953802">
    <w:abstractNumId w:val="50"/>
  </w:num>
  <w:num w:numId="21" w16cid:durableId="22437218">
    <w:abstractNumId w:val="45"/>
  </w:num>
  <w:num w:numId="22" w16cid:durableId="1216356037">
    <w:abstractNumId w:val="26"/>
  </w:num>
  <w:num w:numId="23" w16cid:durableId="325940440">
    <w:abstractNumId w:val="30"/>
  </w:num>
  <w:num w:numId="24" w16cid:durableId="1677996957">
    <w:abstractNumId w:val="61"/>
  </w:num>
  <w:num w:numId="25" w16cid:durableId="558974912">
    <w:abstractNumId w:val="36"/>
  </w:num>
  <w:num w:numId="26" w16cid:durableId="205066217">
    <w:abstractNumId w:val="47"/>
  </w:num>
  <w:num w:numId="27" w16cid:durableId="492257895">
    <w:abstractNumId w:val="25"/>
  </w:num>
  <w:num w:numId="28" w16cid:durableId="69548696">
    <w:abstractNumId w:val="32"/>
  </w:num>
  <w:num w:numId="29" w16cid:durableId="74978716">
    <w:abstractNumId w:val="17"/>
  </w:num>
  <w:num w:numId="30" w16cid:durableId="301931996">
    <w:abstractNumId w:val="21"/>
  </w:num>
  <w:num w:numId="31" w16cid:durableId="879702305">
    <w:abstractNumId w:val="3"/>
  </w:num>
  <w:num w:numId="32" w16cid:durableId="397435969">
    <w:abstractNumId w:val="44"/>
  </w:num>
  <w:num w:numId="33" w16cid:durableId="1848328787">
    <w:abstractNumId w:val="37"/>
  </w:num>
  <w:num w:numId="34" w16cid:durableId="651296847">
    <w:abstractNumId w:val="33"/>
  </w:num>
  <w:num w:numId="35" w16cid:durableId="246381831">
    <w:abstractNumId w:val="48"/>
  </w:num>
  <w:num w:numId="36" w16cid:durableId="224950363">
    <w:abstractNumId w:val="45"/>
  </w:num>
  <w:num w:numId="37" w16cid:durableId="1577200157">
    <w:abstractNumId w:val="40"/>
  </w:num>
  <w:num w:numId="38" w16cid:durableId="1912930594">
    <w:abstractNumId w:val="53"/>
  </w:num>
  <w:num w:numId="39" w16cid:durableId="638924657">
    <w:abstractNumId w:val="23"/>
  </w:num>
  <w:num w:numId="40" w16cid:durableId="45303613">
    <w:abstractNumId w:val="7"/>
  </w:num>
  <w:num w:numId="41" w16cid:durableId="575239174">
    <w:abstractNumId w:val="20"/>
  </w:num>
  <w:num w:numId="42" w16cid:durableId="1279608286">
    <w:abstractNumId w:val="16"/>
  </w:num>
  <w:num w:numId="43" w16cid:durableId="930353124">
    <w:abstractNumId w:val="24"/>
  </w:num>
  <w:num w:numId="44" w16cid:durableId="1464880586">
    <w:abstractNumId w:val="5"/>
  </w:num>
  <w:num w:numId="45" w16cid:durableId="100994774">
    <w:abstractNumId w:val="42"/>
  </w:num>
  <w:num w:numId="46" w16cid:durableId="10594759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62947641">
    <w:abstractNumId w:val="5"/>
    <w:lvlOverride w:ilvl="0">
      <w:startOverride w:val="2"/>
    </w:lvlOverride>
    <w:lvlOverride w:ilvl="1">
      <w:startOverride w:val="2"/>
    </w:lvlOverride>
  </w:num>
  <w:num w:numId="48" w16cid:durableId="2010055437">
    <w:abstractNumId w:val="58"/>
  </w:num>
  <w:num w:numId="49" w16cid:durableId="1072123250">
    <w:abstractNumId w:val="29"/>
  </w:num>
  <w:num w:numId="50" w16cid:durableId="1987926686">
    <w:abstractNumId w:val="51"/>
  </w:num>
  <w:num w:numId="51" w16cid:durableId="691033286">
    <w:abstractNumId w:val="54"/>
  </w:num>
  <w:num w:numId="52" w16cid:durableId="1883596996">
    <w:abstractNumId w:val="52"/>
  </w:num>
  <w:num w:numId="53" w16cid:durableId="181012194">
    <w:abstractNumId w:val="22"/>
  </w:num>
  <w:num w:numId="54" w16cid:durableId="117067670">
    <w:abstractNumId w:val="5"/>
    <w:lvlOverride w:ilvl="0">
      <w:startOverride w:val="2"/>
    </w:lvlOverride>
    <w:lvlOverride w:ilvl="1">
      <w:startOverride w:val="1"/>
    </w:lvlOverride>
  </w:num>
  <w:num w:numId="55" w16cid:durableId="28648308">
    <w:abstractNumId w:val="14"/>
  </w:num>
  <w:num w:numId="56" w16cid:durableId="1665427351">
    <w:abstractNumId w:val="4"/>
  </w:num>
  <w:num w:numId="57" w16cid:durableId="482503750">
    <w:abstractNumId w:val="5"/>
  </w:num>
  <w:num w:numId="58" w16cid:durableId="800269166">
    <w:abstractNumId w:val="11"/>
  </w:num>
  <w:num w:numId="59" w16cid:durableId="1479879920">
    <w:abstractNumId w:val="4"/>
    <w:lvlOverride w:ilvl="0">
      <w:startOverride w:val="2"/>
    </w:lvlOverride>
    <w:lvlOverride w:ilvl="1">
      <w:startOverride w:val="1"/>
    </w:lvlOverride>
  </w:num>
  <w:num w:numId="60" w16cid:durableId="2089419890">
    <w:abstractNumId w:val="28"/>
  </w:num>
  <w:num w:numId="61" w16cid:durableId="1121726861">
    <w:abstractNumId w:val="4"/>
    <w:lvlOverride w:ilvl="0">
      <w:startOverride w:val="3"/>
    </w:lvlOverride>
    <w:lvlOverride w:ilvl="1">
      <w:startOverride w:val="1"/>
    </w:lvlOverride>
  </w:num>
  <w:num w:numId="62" w16cid:durableId="1815368095">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386605995">
    <w:abstractNumId w:val="4"/>
  </w:num>
  <w:num w:numId="64" w16cid:durableId="369568904">
    <w:abstractNumId w:val="4"/>
    <w:lvlOverride w:ilvl="0">
      <w:startOverride w:val="3"/>
    </w:lvlOverride>
    <w:lvlOverride w:ilvl="1">
      <w:startOverride w:val="1"/>
    </w:lvlOverride>
  </w:num>
  <w:num w:numId="65" w16cid:durableId="138545624">
    <w:abstractNumId w:val="46"/>
  </w:num>
  <w:num w:numId="66" w16cid:durableId="443813330">
    <w:abstractNumId w:val="57"/>
  </w:num>
  <w:num w:numId="67" w16cid:durableId="712509782">
    <w:abstractNumId w:val="41"/>
  </w:num>
  <w:num w:numId="68" w16cid:durableId="1572621192">
    <w:abstractNumId w:val="39"/>
  </w:num>
  <w:num w:numId="69" w16cid:durableId="1563448155">
    <w:abstractNumId w:val="2"/>
  </w:num>
  <w:num w:numId="70" w16cid:durableId="106170058">
    <w:abstractNumId w:val="12"/>
  </w:num>
  <w:num w:numId="71" w16cid:durableId="926422449">
    <w:abstractNumId w:val="9"/>
  </w:num>
  <w:num w:numId="72" w16cid:durableId="67966780">
    <w:abstractNumId w:val="49"/>
  </w:num>
  <w:num w:numId="73" w16cid:durableId="1815565938">
    <w:abstractNumId w:val="2"/>
  </w:num>
  <w:num w:numId="74" w16cid:durableId="477188542">
    <w:abstractNumId w:val="2"/>
  </w:num>
  <w:num w:numId="75" w16cid:durableId="458649327">
    <w:abstractNumId w:val="6"/>
  </w:num>
  <w:num w:numId="76" w16cid:durableId="2094207287">
    <w:abstractNumId w:val="13"/>
  </w:num>
  <w:num w:numId="77" w16cid:durableId="739795492">
    <w:abstractNumId w:val="35"/>
  </w:num>
  <w:num w:numId="78" w16cid:durableId="413361389">
    <w:abstractNumId w:val="18"/>
  </w:num>
  <w:num w:numId="79" w16cid:durableId="1347369382">
    <w:abstractNumId w:val="10"/>
  </w:num>
  <w:num w:numId="80" w16cid:durableId="1879928717">
    <w:abstractNumId w:val="31"/>
  </w:num>
  <w:num w:numId="81" w16cid:durableId="1350378151">
    <w:abstractNumId w:val="38"/>
  </w:num>
  <w:num w:numId="82" w16cid:durableId="922448543">
    <w:abstractNumId w:val="43"/>
  </w:num>
  <w:num w:numId="83" w16cid:durableId="760837579">
    <w:abstractNumId w:val="19"/>
  </w:num>
  <w:num w:numId="84" w16cid:durableId="3572402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1F2F"/>
    <w:rsid w:val="000238C7"/>
    <w:rsid w:val="000952A8"/>
    <w:rsid w:val="000C523D"/>
    <w:rsid w:val="001927DE"/>
    <w:rsid w:val="001B706C"/>
    <w:rsid w:val="001C2FDC"/>
    <w:rsid w:val="001C4F9D"/>
    <w:rsid w:val="001E534C"/>
    <w:rsid w:val="00200C63"/>
    <w:rsid w:val="00225B3E"/>
    <w:rsid w:val="0022605F"/>
    <w:rsid w:val="002500AF"/>
    <w:rsid w:val="002B665F"/>
    <w:rsid w:val="002B7432"/>
    <w:rsid w:val="002D338F"/>
    <w:rsid w:val="002D38DD"/>
    <w:rsid w:val="003153A3"/>
    <w:rsid w:val="003254B8"/>
    <w:rsid w:val="0033289C"/>
    <w:rsid w:val="00361D76"/>
    <w:rsid w:val="00385E43"/>
    <w:rsid w:val="003B7EC9"/>
    <w:rsid w:val="00411024"/>
    <w:rsid w:val="00436C51"/>
    <w:rsid w:val="004635F9"/>
    <w:rsid w:val="00494B60"/>
    <w:rsid w:val="004B7EE5"/>
    <w:rsid w:val="004C00CF"/>
    <w:rsid w:val="005118BC"/>
    <w:rsid w:val="00564433"/>
    <w:rsid w:val="00567101"/>
    <w:rsid w:val="00587967"/>
    <w:rsid w:val="005F1D0A"/>
    <w:rsid w:val="00624866"/>
    <w:rsid w:val="00710833"/>
    <w:rsid w:val="00743226"/>
    <w:rsid w:val="00771F50"/>
    <w:rsid w:val="00787A1A"/>
    <w:rsid w:val="007A6915"/>
    <w:rsid w:val="007B3E06"/>
    <w:rsid w:val="007C5F91"/>
    <w:rsid w:val="008702A0"/>
    <w:rsid w:val="008738F8"/>
    <w:rsid w:val="00893100"/>
    <w:rsid w:val="008F6EAB"/>
    <w:rsid w:val="0092752F"/>
    <w:rsid w:val="00932FDE"/>
    <w:rsid w:val="00951C4A"/>
    <w:rsid w:val="00981FB3"/>
    <w:rsid w:val="009D5394"/>
    <w:rsid w:val="009F0D7A"/>
    <w:rsid w:val="00A537B4"/>
    <w:rsid w:val="00A73E19"/>
    <w:rsid w:val="00AC6336"/>
    <w:rsid w:val="00B06BCD"/>
    <w:rsid w:val="00B93610"/>
    <w:rsid w:val="00BA70DA"/>
    <w:rsid w:val="00BB5803"/>
    <w:rsid w:val="00BE58D4"/>
    <w:rsid w:val="00BF1177"/>
    <w:rsid w:val="00BF29AD"/>
    <w:rsid w:val="00C15041"/>
    <w:rsid w:val="00C759E7"/>
    <w:rsid w:val="00C91FE4"/>
    <w:rsid w:val="00CA7215"/>
    <w:rsid w:val="00CB1F2F"/>
    <w:rsid w:val="00CC1814"/>
    <w:rsid w:val="00CD2843"/>
    <w:rsid w:val="00D05344"/>
    <w:rsid w:val="00D06F68"/>
    <w:rsid w:val="00D226F0"/>
    <w:rsid w:val="00D470C8"/>
    <w:rsid w:val="00D76662"/>
    <w:rsid w:val="00DC1373"/>
    <w:rsid w:val="00DD1AED"/>
    <w:rsid w:val="00DD284B"/>
    <w:rsid w:val="00DD4F9F"/>
    <w:rsid w:val="00E0692E"/>
    <w:rsid w:val="00E07A91"/>
    <w:rsid w:val="00E12719"/>
    <w:rsid w:val="00E43E00"/>
    <w:rsid w:val="00E849EF"/>
    <w:rsid w:val="00EA0C12"/>
    <w:rsid w:val="00EC43DD"/>
    <w:rsid w:val="00F5150C"/>
    <w:rsid w:val="00F75A3C"/>
    <w:rsid w:val="00F96CF2"/>
    <w:rsid w:val="00FB7EF3"/>
    <w:rsid w:val="00FC2BD6"/>
    <w:rsid w:val="00FD7882"/>
    <w:rsid w:val="00FF14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F2E782"/>
  <w15:docId w15:val="{99A45C9D-FB97-114C-B1E0-B5F9A6DDCB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DM Sans" w:eastAsia="DM Sans" w:hAnsi="DM Sans" w:cs="DM Sans"/>
        <w:color w:val="4D4F52"/>
        <w:sz w:val="22"/>
        <w:szCs w:val="22"/>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628C"/>
    <w:rPr>
      <w:rFonts w:asciiTheme="minorHAnsi" w:hAnsiTheme="minorHAnsi"/>
      <w:color w:val="4D4F52" w:themeColor="text1" w:themeShade="BF"/>
    </w:rPr>
  </w:style>
  <w:style w:type="paragraph" w:styleId="Heading1">
    <w:name w:val="heading 1"/>
    <w:link w:val="Heading1Char"/>
    <w:autoRedefine/>
    <w:uiPriority w:val="9"/>
    <w:qFormat/>
    <w:rsid w:val="00E0692E"/>
    <w:pPr>
      <w:pBdr>
        <w:top w:val="dotted" w:sz="4" w:space="4" w:color="FFFFFF" w:themeColor="accent6"/>
        <w:bottom w:val="dotted" w:sz="4" w:space="3" w:color="FFFFFF" w:themeColor="accent6"/>
      </w:pBdr>
      <w:spacing w:before="480" w:after="240" w:line="276" w:lineRule="auto"/>
      <w:contextualSpacing/>
      <w:jc w:val="center"/>
      <w:outlineLvl w:val="0"/>
    </w:pPr>
    <w:rPr>
      <w:rFonts w:asciiTheme="majorHAnsi" w:eastAsiaTheme="majorEastAsia" w:hAnsiTheme="majorHAnsi"/>
      <w:b/>
      <w:caps/>
      <w:color w:val="2976BC" w:themeColor="text2"/>
      <w:sz w:val="28"/>
      <w:lang w:val="en-GB" w:eastAsia="de-DE"/>
    </w:rPr>
  </w:style>
  <w:style w:type="paragraph" w:styleId="Heading2">
    <w:name w:val="heading 2"/>
    <w:basedOn w:val="BodyText"/>
    <w:link w:val="Heading2Char"/>
    <w:uiPriority w:val="9"/>
    <w:unhideWhenUsed/>
    <w:qFormat/>
    <w:rsid w:val="000952A8"/>
    <w:pPr>
      <w:numPr>
        <w:ilvl w:val="1"/>
        <w:numId w:val="66"/>
      </w:numPr>
      <w:ind w:left="680" w:hanging="680"/>
      <w:outlineLvl w:val="1"/>
    </w:pPr>
    <w:rPr>
      <w:rFonts w:asciiTheme="majorHAnsi" w:eastAsiaTheme="majorEastAsia" w:hAnsiTheme="majorHAnsi"/>
      <w:iCs/>
      <w:caps/>
      <w:color w:val="2976BC" w:themeColor="text2"/>
      <w:sz w:val="28"/>
      <w:lang w:val="en-GB" w:eastAsia="de-DE"/>
    </w:rPr>
  </w:style>
  <w:style w:type="paragraph" w:styleId="Heading3">
    <w:name w:val="heading 3"/>
    <w:basedOn w:val="Heading2"/>
    <w:link w:val="Heading3Char"/>
    <w:autoRedefine/>
    <w:uiPriority w:val="9"/>
    <w:unhideWhenUsed/>
    <w:qFormat/>
    <w:rsid w:val="00BF29AD"/>
    <w:pPr>
      <w:numPr>
        <w:ilvl w:val="0"/>
        <w:numId w:val="0"/>
      </w:numPr>
      <w:spacing w:before="280"/>
      <w:ind w:left="680" w:hanging="680"/>
      <w:outlineLvl w:val="2"/>
    </w:pPr>
    <w:rPr>
      <w:b/>
      <w:bCs/>
      <w:caps w:val="0"/>
      <w:sz w:val="24"/>
      <w:szCs w:val="72"/>
    </w:rPr>
  </w:style>
  <w:style w:type="paragraph" w:styleId="Heading4">
    <w:name w:val="heading 4"/>
    <w:basedOn w:val="Heading3"/>
    <w:link w:val="Heading4Char"/>
    <w:uiPriority w:val="9"/>
    <w:unhideWhenUsed/>
    <w:qFormat/>
    <w:rsid w:val="006863E4"/>
    <w:pPr>
      <w:numPr>
        <w:ilvl w:val="3"/>
      </w:numPr>
      <w:tabs>
        <w:tab w:val="right" w:pos="6740"/>
      </w:tabs>
      <w:ind w:left="680" w:hanging="680"/>
      <w:outlineLvl w:val="3"/>
    </w:pPr>
  </w:style>
  <w:style w:type="paragraph" w:styleId="Heading5">
    <w:name w:val="heading 5"/>
    <w:basedOn w:val="Normal"/>
    <w:link w:val="Heading5Char"/>
    <w:uiPriority w:val="9"/>
    <w:semiHidden/>
    <w:unhideWhenUsed/>
    <w:qFormat/>
    <w:rsid w:val="003153A3"/>
    <w:pPr>
      <w:keepNext/>
      <w:keepLines/>
      <w:pBdr>
        <w:top w:val="dotted" w:sz="4" w:space="1" w:color="CECFD0" w:themeColor="accent2"/>
        <w:bottom w:val="dotted" w:sz="4" w:space="1" w:color="CECFD0" w:themeColor="accent2"/>
      </w:pBdr>
      <w:spacing w:before="160" w:after="60"/>
      <w:jc w:val="both"/>
      <w:outlineLvl w:val="4"/>
    </w:pPr>
    <w:rPr>
      <w:rFonts w:asciiTheme="majorHAnsi" w:hAnsiTheme="majorHAnsi"/>
      <w:caps/>
      <w:color w:val="CECFD0" w:themeColor="accent2"/>
      <w:lang w:eastAsia="de-DE"/>
    </w:rPr>
  </w:style>
  <w:style w:type="paragraph" w:styleId="Heading6">
    <w:name w:val="heading 6"/>
    <w:basedOn w:val="Normal"/>
    <w:link w:val="Heading6Char"/>
    <w:uiPriority w:val="9"/>
    <w:semiHidden/>
    <w:unhideWhenUsed/>
    <w:qFormat/>
    <w:rsid w:val="003153A3"/>
    <w:pPr>
      <w:pBdr>
        <w:top w:val="dotted" w:sz="4" w:space="1" w:color="CECFD0" w:themeColor="accent2"/>
        <w:bottom w:val="dotted" w:sz="4" w:space="1" w:color="CECFD0" w:themeColor="accent2"/>
      </w:pBdr>
      <w:spacing w:before="60" w:after="60"/>
      <w:jc w:val="both"/>
      <w:outlineLvl w:val="5"/>
    </w:pPr>
    <w:rPr>
      <w:caps/>
      <w:color w:val="CECFD0" w:themeColor="accent2"/>
      <w:sz w:val="20"/>
      <w:lang w:eastAsia="de-DE"/>
    </w:rPr>
  </w:style>
  <w:style w:type="paragraph" w:styleId="Heading7">
    <w:name w:val="heading 7"/>
    <w:basedOn w:val="Normal"/>
    <w:link w:val="Heading7Char"/>
    <w:qFormat/>
    <w:rsid w:val="003153A3"/>
    <w:pPr>
      <w:pBdr>
        <w:top w:val="dotted" w:sz="4" w:space="1" w:color="CECFD0" w:themeColor="accent2"/>
        <w:bottom w:val="dotted" w:sz="4" w:space="1" w:color="CECFD0" w:themeColor="accent2"/>
      </w:pBdr>
      <w:tabs>
        <w:tab w:val="right" w:pos="7220"/>
      </w:tabs>
      <w:spacing w:before="60" w:after="240"/>
      <w:ind w:right="-302"/>
      <w:outlineLvl w:val="6"/>
    </w:pPr>
    <w:rPr>
      <w:caps/>
      <w:color w:val="CECFD0" w:themeColor="accent2"/>
      <w:sz w:val="20"/>
      <w:lang w:eastAsia="de-DE"/>
    </w:rPr>
  </w:style>
  <w:style w:type="paragraph" w:styleId="Heading8">
    <w:name w:val="heading 8"/>
    <w:basedOn w:val="Normal"/>
    <w:link w:val="Heading8Char"/>
    <w:qFormat/>
    <w:rsid w:val="003153A3"/>
    <w:pPr>
      <w:pBdr>
        <w:top w:val="dotted" w:sz="4" w:space="1" w:color="CECFD0" w:themeColor="accent2"/>
        <w:bottom w:val="dotted" w:sz="4" w:space="1" w:color="CECFD0" w:themeColor="accent2"/>
      </w:pBdr>
      <w:spacing w:before="60" w:after="60"/>
      <w:jc w:val="both"/>
      <w:outlineLvl w:val="7"/>
    </w:pPr>
    <w:rPr>
      <w:caps/>
      <w:color w:val="CECFD0" w:themeColor="accent2"/>
      <w:sz w:val="20"/>
      <w:lang w:eastAsia="de-DE"/>
    </w:rPr>
  </w:style>
  <w:style w:type="paragraph" w:styleId="Heading9">
    <w:name w:val="heading 9"/>
    <w:basedOn w:val="Normal"/>
    <w:link w:val="Heading9Char"/>
    <w:qFormat/>
    <w:rsid w:val="003153A3"/>
    <w:pPr>
      <w:pBdr>
        <w:top w:val="dotted" w:sz="4" w:space="1" w:color="CECFD0" w:themeColor="accent2"/>
        <w:bottom w:val="dotted" w:sz="4" w:space="1" w:color="CECFD0" w:themeColor="accent2"/>
      </w:pBdr>
      <w:spacing w:before="60" w:after="60"/>
      <w:jc w:val="both"/>
      <w:outlineLvl w:val="8"/>
    </w:pPr>
    <w:rPr>
      <w:color w:val="CECFD0" w:themeColor="accent2"/>
      <w:sz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link w:val="TitleChar"/>
    <w:uiPriority w:val="10"/>
    <w:qFormat/>
    <w:rsid w:val="00465A10"/>
    <w:pPr>
      <w:pageBreakBefore/>
      <w:widowControl w:val="0"/>
      <w:pBdr>
        <w:top w:val="dotted" w:sz="4" w:space="4" w:color="CECFD0" w:themeColor="accent2"/>
        <w:bottom w:val="dotted" w:sz="4" w:space="3" w:color="BFBFBF" w:themeColor="accent6" w:themeShade="BF"/>
      </w:pBdr>
      <w:spacing w:before="360" w:after="400"/>
      <w:contextualSpacing/>
      <w:jc w:val="center"/>
    </w:pPr>
    <w:rPr>
      <w:rFonts w:asciiTheme="majorHAnsi" w:eastAsiaTheme="majorEastAsia" w:hAnsiTheme="majorHAnsi" w:cstheme="majorBidi"/>
      <w:bCs/>
      <w:iCs/>
      <w:caps/>
      <w:color w:val="2976BC" w:themeColor="text2"/>
      <w:sz w:val="28"/>
      <w:szCs w:val="56"/>
      <w:lang w:eastAsia="de-DE"/>
    </w:rPr>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paragraph" w:styleId="Footer">
    <w:name w:val="footer"/>
    <w:basedOn w:val="Normal"/>
    <w:link w:val="FooterChar"/>
    <w:uiPriority w:val="99"/>
    <w:unhideWhenUsed/>
    <w:rsid w:val="00192686"/>
    <w:pPr>
      <w:tabs>
        <w:tab w:val="center" w:pos="4680"/>
        <w:tab w:val="right" w:pos="9360"/>
      </w:tabs>
    </w:pPr>
  </w:style>
  <w:style w:type="character" w:customStyle="1" w:styleId="FooterChar">
    <w:name w:val="Footer Char"/>
    <w:basedOn w:val="DefaultParagraphFont"/>
    <w:link w:val="Footer"/>
    <w:uiPriority w:val="99"/>
    <w:rsid w:val="00192686"/>
  </w:style>
  <w:style w:type="character" w:customStyle="1" w:styleId="Heading1Char">
    <w:name w:val="Heading 1 Char"/>
    <w:basedOn w:val="DefaultParagraphFont"/>
    <w:link w:val="Heading1"/>
    <w:uiPriority w:val="9"/>
    <w:rsid w:val="00E0692E"/>
    <w:rPr>
      <w:rFonts w:asciiTheme="majorHAnsi" w:eastAsiaTheme="majorEastAsia" w:hAnsiTheme="majorHAnsi"/>
      <w:b/>
      <w:caps/>
      <w:color w:val="2976BC" w:themeColor="text2"/>
      <w:sz w:val="28"/>
      <w:lang w:val="en-GB" w:eastAsia="de-DE"/>
    </w:rPr>
  </w:style>
  <w:style w:type="character" w:customStyle="1" w:styleId="Heading2Char">
    <w:name w:val="Heading 2 Char"/>
    <w:basedOn w:val="DefaultParagraphFont"/>
    <w:link w:val="Heading2"/>
    <w:uiPriority w:val="9"/>
    <w:rsid w:val="000952A8"/>
    <w:rPr>
      <w:rFonts w:asciiTheme="majorHAnsi" w:eastAsiaTheme="majorEastAsia" w:hAnsiTheme="majorHAnsi"/>
      <w:iCs/>
      <w:caps/>
      <w:color w:val="2976BC" w:themeColor="text2"/>
      <w:sz w:val="28"/>
      <w:lang w:val="en-GB" w:eastAsia="de-DE"/>
    </w:rPr>
  </w:style>
  <w:style w:type="character" w:customStyle="1" w:styleId="Heading3Char">
    <w:name w:val="Heading 3 Char"/>
    <w:basedOn w:val="DefaultParagraphFont"/>
    <w:link w:val="Heading3"/>
    <w:uiPriority w:val="9"/>
    <w:rsid w:val="00BF29AD"/>
    <w:rPr>
      <w:rFonts w:asciiTheme="majorHAnsi" w:eastAsiaTheme="majorEastAsia" w:hAnsiTheme="majorHAnsi"/>
      <w:b/>
      <w:bCs/>
      <w:iCs/>
      <w:color w:val="2976BC" w:themeColor="text2"/>
      <w:sz w:val="24"/>
      <w:szCs w:val="72"/>
      <w:lang w:val="en-GB" w:eastAsia="de-DE"/>
    </w:rPr>
  </w:style>
  <w:style w:type="character" w:customStyle="1" w:styleId="Heading4Char">
    <w:name w:val="Heading 4 Char"/>
    <w:basedOn w:val="DefaultParagraphFont"/>
    <w:link w:val="Heading4"/>
    <w:rsid w:val="006863E4"/>
    <w:rPr>
      <w:rFonts w:asciiTheme="majorHAnsi" w:eastAsiaTheme="majorEastAsia" w:hAnsiTheme="majorHAnsi"/>
      <w:iCs/>
      <w:caps/>
      <w:color w:val="CECFD0" w:themeColor="accent2"/>
      <w:sz w:val="24"/>
      <w:szCs w:val="72"/>
      <w:lang w:val="en-GB" w:eastAsia="de-DE"/>
    </w:rPr>
  </w:style>
  <w:style w:type="character" w:customStyle="1" w:styleId="Heading5Char">
    <w:name w:val="Heading 5 Char"/>
    <w:basedOn w:val="DefaultParagraphFont"/>
    <w:link w:val="Heading5"/>
    <w:rsid w:val="006863E4"/>
    <w:rPr>
      <w:rFonts w:asciiTheme="majorHAnsi" w:hAnsiTheme="majorHAnsi"/>
      <w:caps/>
      <w:color w:val="CECFD0" w:themeColor="accent2"/>
      <w:lang w:eastAsia="de-DE"/>
    </w:rPr>
  </w:style>
  <w:style w:type="character" w:customStyle="1" w:styleId="Heading6Char">
    <w:name w:val="Heading 6 Char"/>
    <w:basedOn w:val="DefaultParagraphFont"/>
    <w:link w:val="Heading6"/>
    <w:rsid w:val="00DC1787"/>
    <w:rPr>
      <w:rFonts w:asciiTheme="minorHAnsi" w:hAnsiTheme="minorHAnsi"/>
      <w:caps/>
      <w:color w:val="CECFD0" w:themeColor="accent2"/>
      <w:sz w:val="20"/>
      <w:lang w:eastAsia="de-DE"/>
    </w:rPr>
  </w:style>
  <w:style w:type="character" w:customStyle="1" w:styleId="Heading7Char">
    <w:name w:val="Heading 7 Char"/>
    <w:basedOn w:val="DefaultParagraphFont"/>
    <w:link w:val="Heading7"/>
    <w:rsid w:val="006863E4"/>
    <w:rPr>
      <w:rFonts w:asciiTheme="minorHAnsi" w:hAnsiTheme="minorHAnsi"/>
      <w:caps/>
      <w:color w:val="CECFD0" w:themeColor="accent2"/>
      <w:sz w:val="20"/>
      <w:lang w:eastAsia="de-DE"/>
    </w:rPr>
  </w:style>
  <w:style w:type="character" w:customStyle="1" w:styleId="Heading8Char">
    <w:name w:val="Heading 8 Char"/>
    <w:basedOn w:val="DefaultParagraphFont"/>
    <w:link w:val="Heading8"/>
    <w:rsid w:val="006863E4"/>
    <w:rPr>
      <w:caps/>
      <w:color w:val="CECFD0" w:themeColor="accent2"/>
      <w:sz w:val="20"/>
      <w:lang w:eastAsia="de-DE"/>
    </w:rPr>
  </w:style>
  <w:style w:type="character" w:customStyle="1" w:styleId="Heading9Char">
    <w:name w:val="Heading 9 Char"/>
    <w:basedOn w:val="DefaultParagraphFont"/>
    <w:link w:val="Heading9"/>
    <w:rsid w:val="006863E4"/>
    <w:rPr>
      <w:rFonts w:asciiTheme="minorHAnsi" w:hAnsiTheme="minorHAnsi"/>
      <w:color w:val="CECFD0" w:themeColor="accent2"/>
      <w:sz w:val="20"/>
      <w:lang w:eastAsia="de-DE"/>
    </w:rPr>
  </w:style>
  <w:style w:type="character" w:styleId="Strong">
    <w:name w:val="Strong"/>
    <w:qFormat/>
    <w:rsid w:val="002A4A0D"/>
    <w:rPr>
      <w:rFonts w:asciiTheme="minorHAnsi" w:hAnsiTheme="minorHAnsi" w:cs="Times New Roman"/>
      <w:bCs/>
      <w:color w:val="4D4F52" w:themeColor="text1" w:themeShade="BF"/>
    </w:rPr>
  </w:style>
  <w:style w:type="paragraph" w:customStyle="1" w:styleId="TITLE2">
    <w:name w:val="TITLE 2"/>
    <w:basedOn w:val="TITLE1"/>
    <w:qFormat/>
    <w:rsid w:val="00487095"/>
    <w:rPr>
      <w:color w:val="CECFD0" w:themeColor="accent1"/>
      <w:szCs w:val="28"/>
    </w:rPr>
  </w:style>
  <w:style w:type="character" w:customStyle="1" w:styleId="FootnoteCharacters">
    <w:name w:val="Footnote Characters"/>
    <w:unhideWhenUsed/>
    <w:qFormat/>
    <w:rsid w:val="00487095"/>
    <w:rPr>
      <w:rFonts w:asciiTheme="minorHAnsi" w:hAnsiTheme="minorHAnsi"/>
      <w:color w:val="4D4F52" w:themeColor="text1" w:themeShade="BF"/>
      <w:lang w:val="nl-NL"/>
    </w:rPr>
  </w:style>
  <w:style w:type="character" w:customStyle="1" w:styleId="FootnoteAnchor">
    <w:name w:val="Footnote Anchor"/>
    <w:rsid w:val="00DC1787"/>
    <w:rPr>
      <w:rFonts w:asciiTheme="majorHAnsi" w:hAnsiTheme="majorHAnsi"/>
      <w:vertAlign w:val="superscript"/>
    </w:rPr>
  </w:style>
  <w:style w:type="character" w:customStyle="1" w:styleId="BodyTextChar">
    <w:name w:val="Body Text Char"/>
    <w:basedOn w:val="DefaultParagraphFont"/>
    <w:link w:val="BodyText"/>
    <w:qFormat/>
    <w:rsid w:val="00C8628C"/>
    <w:rPr>
      <w:rFonts w:asciiTheme="minorHAnsi" w:hAnsiTheme="minorHAnsi"/>
      <w:color w:val="4D4F52" w:themeColor="text1" w:themeShade="BF"/>
    </w:rPr>
  </w:style>
  <w:style w:type="paragraph" w:customStyle="1" w:styleId="Titleofthedocument">
    <w:name w:val="Title of the document"/>
    <w:basedOn w:val="Normal"/>
    <w:qFormat/>
    <w:rsid w:val="004F77BF"/>
    <w:pPr>
      <w:jc w:val="center"/>
    </w:pPr>
    <w:rPr>
      <w:rFonts w:asciiTheme="majorHAnsi" w:hAnsiTheme="majorHAnsi"/>
      <w:caps/>
      <w:color w:val="CECFD0" w:themeColor="accent2"/>
      <w:sz w:val="36"/>
    </w:rPr>
  </w:style>
  <w:style w:type="character" w:customStyle="1" w:styleId="SubtitleNoBold">
    <w:name w:val="Subtitle | No Bold"/>
    <w:basedOn w:val="DefaultParagraphFont"/>
    <w:uiPriority w:val="1"/>
    <w:qFormat/>
    <w:rsid w:val="00C8628C"/>
    <w:rPr>
      <w:rFonts w:asciiTheme="minorHAnsi" w:hAnsiTheme="minorHAnsi"/>
      <w:bCs/>
      <w:caps/>
      <w:color w:val="CECFD0" w:themeColor="accent3"/>
      <w:sz w:val="22"/>
      <w:szCs w:val="28"/>
    </w:rPr>
  </w:style>
  <w:style w:type="paragraph" w:customStyle="1" w:styleId="PROJECTTitle">
    <w:name w:val="PROJECT Title"/>
    <w:basedOn w:val="Normal"/>
    <w:qFormat/>
    <w:rsid w:val="00465A10"/>
    <w:pPr>
      <w:pBdr>
        <w:top w:val="dotted" w:sz="4" w:space="8" w:color="BBC7C4"/>
        <w:bottom w:val="dotted" w:sz="4" w:space="8" w:color="BBC7C4"/>
      </w:pBdr>
      <w:jc w:val="center"/>
    </w:pPr>
    <w:rPr>
      <w:rFonts w:asciiTheme="majorHAnsi" w:eastAsia="SimSun" w:hAnsiTheme="majorHAnsi"/>
      <w:caps/>
      <w:color w:val="31B672" w:themeColor="background2"/>
      <w:sz w:val="48"/>
      <w:lang w:eastAsia="zh-CN"/>
    </w:rPr>
  </w:style>
  <w:style w:type="paragraph" w:styleId="BodyText">
    <w:name w:val="Body Text"/>
    <w:basedOn w:val="Normal"/>
    <w:link w:val="BodyTextChar"/>
    <w:unhideWhenUsed/>
    <w:qFormat/>
    <w:rsid w:val="00C8628C"/>
    <w:pPr>
      <w:spacing w:before="120" w:after="180"/>
      <w:jc w:val="both"/>
    </w:p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2976BC" w:themeColor="text2"/>
      <w:lang w:val="en-GB" w:eastAsia="en-GB"/>
    </w:rPr>
  </w:style>
  <w:style w:type="paragraph" w:styleId="Caption">
    <w:name w:val="caption"/>
    <w:basedOn w:val="Normal"/>
    <w:qFormat/>
    <w:rsid w:val="00D815BD"/>
    <w:pPr>
      <w:spacing w:before="120" w:after="240"/>
      <w:jc w:val="center"/>
    </w:pPr>
    <w:rPr>
      <w:rFonts w:cs="Arial"/>
      <w:bCs/>
      <w:iCs/>
      <w:caps/>
      <w:sz w:val="20"/>
      <w:lang w:eastAsia="de-DE"/>
    </w:rPr>
  </w:style>
  <w:style w:type="paragraph" w:customStyle="1" w:styleId="TITLE1">
    <w:name w:val="TITLE 1"/>
    <w:basedOn w:val="Normal"/>
    <w:qFormat/>
    <w:rsid w:val="005243F9"/>
    <w:pPr>
      <w:spacing w:before="360" w:after="240"/>
    </w:pPr>
    <w:rPr>
      <w:rFonts w:asciiTheme="majorHAnsi" w:eastAsia="SimSun" w:hAnsiTheme="majorHAnsi"/>
      <w:caps/>
      <w:sz w:val="24"/>
      <w:szCs w:val="24"/>
      <w:lang w:val="nl-NL" w:eastAsia="zh-CN"/>
    </w:rPr>
  </w:style>
  <w:style w:type="character" w:customStyle="1" w:styleId="TitleChar1">
    <w:name w:val="Title Char1"/>
    <w:basedOn w:val="DefaultParagraphFont"/>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487095"/>
    <w:pPr>
      <w:widowControl w:val="0"/>
      <w:spacing w:before="120" w:after="120"/>
      <w:jc w:val="both"/>
    </w:pPr>
    <w:rPr>
      <w:rFonts w:cs="Arial"/>
      <w:bCs/>
      <w:iCs/>
      <w:sz w:val="20"/>
      <w:lang w:eastAsia="de-DE"/>
    </w:rPr>
  </w:style>
  <w:style w:type="paragraph" w:customStyle="1" w:styleId="TITLE3">
    <w:name w:val="TITLE 3"/>
    <w:basedOn w:val="TITLE1"/>
    <w:qFormat/>
    <w:rsid w:val="00465A10"/>
    <w:rPr>
      <w:color w:val="31B672" w:themeColor="background2"/>
    </w:rPr>
  </w:style>
  <w:style w:type="paragraph" w:customStyle="1" w:styleId="bullet2">
    <w:name w:val="bullet 2"/>
    <w:basedOn w:val="bullet1"/>
    <w:qFormat/>
    <w:rsid w:val="0093125A"/>
    <w:pPr>
      <w:numPr>
        <w:numId w:val="4"/>
      </w:numPr>
      <w:spacing w:after="60"/>
      <w:ind w:left="754" w:hanging="357"/>
    </w:pPr>
  </w:style>
  <w:style w:type="paragraph" w:customStyle="1" w:styleId="bullet1">
    <w:name w:val="bullet 1"/>
    <w:basedOn w:val="Normal"/>
    <w:qFormat/>
    <w:rsid w:val="007A6915"/>
    <w:pPr>
      <w:numPr>
        <w:numId w:val="3"/>
      </w:numPr>
      <w:spacing w:after="120"/>
      <w:jc w:val="both"/>
    </w:pPr>
    <w:rPr>
      <w:rFonts w:cs="Arial"/>
      <w:bCs/>
      <w:iCs/>
      <w:szCs w:val="28"/>
      <w:lang w:eastAsia="de-DE"/>
    </w:rPr>
  </w:style>
  <w:style w:type="paragraph" w:styleId="TOC1">
    <w:name w:val="toc 1"/>
    <w:basedOn w:val="Normal"/>
    <w:autoRedefine/>
    <w:uiPriority w:val="39"/>
    <w:qFormat/>
    <w:rsid w:val="00B06BCD"/>
    <w:pPr>
      <w:tabs>
        <w:tab w:val="left" w:pos="851"/>
        <w:tab w:val="right" w:leader="dot" w:pos="9355"/>
      </w:tabs>
      <w:spacing w:before="120" w:after="120"/>
      <w:ind w:left="720" w:hanging="720"/>
      <w:jc w:val="both"/>
    </w:pPr>
    <w:rPr>
      <w:bCs/>
      <w:caps/>
      <w:lang w:eastAsia="de-DE"/>
    </w:rPr>
  </w:style>
  <w:style w:type="paragraph" w:styleId="TOC3">
    <w:name w:val="toc 3"/>
    <w:basedOn w:val="Normal"/>
    <w:uiPriority w:val="39"/>
    <w:qFormat/>
    <w:rsid w:val="00A537B4"/>
    <w:pPr>
      <w:spacing w:after="120"/>
    </w:pPr>
    <w:rPr>
      <w:color w:val="989A9D" w:themeColor="background1" w:themeShade="BF"/>
      <w:lang w:val="fr-FR" w:eastAsia="de-DE"/>
    </w:rPr>
  </w:style>
  <w:style w:type="paragraph" w:customStyle="1" w:styleId="bullet3">
    <w:name w:val="bullet 3"/>
    <w:basedOn w:val="bullet1"/>
    <w:qFormat/>
    <w:rsid w:val="00487095"/>
    <w:pPr>
      <w:numPr>
        <w:numId w:val="0"/>
      </w:numPr>
    </w:pPr>
  </w:style>
  <w:style w:type="paragraph" w:customStyle="1" w:styleId="Reference">
    <w:name w:val="Reference"/>
    <w:basedOn w:val="Normal"/>
    <w:qFormat/>
    <w:rsid w:val="00487095"/>
    <w:pPr>
      <w:widowControl w:val="0"/>
      <w:spacing w:before="120" w:after="120"/>
      <w:jc w:val="both"/>
    </w:pPr>
    <w:rPr>
      <w:lang w:eastAsia="de-DE"/>
    </w:rPr>
  </w:style>
  <w:style w:type="paragraph" w:customStyle="1" w:styleId="ListofTables">
    <w:name w:val="List of Tables"/>
    <w:basedOn w:val="TableofFigures"/>
    <w:qFormat/>
    <w:rsid w:val="00A11F73"/>
    <w:rPr>
      <w:caps w:val="0"/>
      <w:sz w:val="22"/>
    </w:rPr>
  </w:style>
  <w:style w:type="paragraph" w:styleId="TableofFigures">
    <w:name w:val="table of figures"/>
    <w:basedOn w:val="TOC1"/>
    <w:uiPriority w:val="99"/>
    <w:qFormat/>
    <w:rsid w:val="003254B8"/>
    <w:pPr>
      <w:ind w:left="440" w:hanging="440"/>
    </w:pPr>
    <w:rPr>
      <w:rFonts w:cs="Arial"/>
      <w:sz w:val="20"/>
      <w:szCs w:val="20"/>
    </w:rPr>
  </w:style>
  <w:style w:type="paragraph" w:customStyle="1" w:styleId="GrantAgreement">
    <w:name w:val="Grant Agreement"/>
    <w:basedOn w:val="Bodytext-small"/>
    <w:qFormat/>
    <w:rsid w:val="00BA352F"/>
    <w:pPr>
      <w:ind w:left="2160"/>
      <w:jc w:val="left"/>
    </w:pPr>
  </w:style>
  <w:style w:type="paragraph" w:customStyle="1" w:styleId="Revision-redcolor">
    <w:name w:val="Revision - red color"/>
    <w:basedOn w:val="Bodytext-small"/>
    <w:qFormat/>
    <w:rsid w:val="00962C5D"/>
    <w:pPr>
      <w:jc w:val="center"/>
    </w:pPr>
    <w:rPr>
      <w:color w:val="EF3A4C"/>
    </w:rPr>
  </w:style>
  <w:style w:type="paragraph" w:customStyle="1" w:styleId="DocumentTitle">
    <w:name w:val="Document Title"/>
    <w:basedOn w:val="Heading1"/>
    <w:rsid w:val="002477D4"/>
    <w:pPr>
      <w:pBdr>
        <w:top w:val="none" w:sz="0" w:space="0" w:color="auto"/>
        <w:bottom w:val="none" w:sz="0" w:space="0" w:color="auto"/>
      </w:pBdr>
    </w:pPr>
    <w:rPr>
      <w:rFonts w:ascii="Open Sans ExtraBold" w:hAnsi="Open Sans ExtraBold" w:cs="Open Sans"/>
      <w:sz w:val="36"/>
    </w:rPr>
  </w:style>
  <w:style w:type="paragraph" w:styleId="FootnoteText">
    <w:name w:val="footnote text"/>
    <w:basedOn w:val="Normal"/>
    <w:link w:val="FootnoteTextChar"/>
    <w:uiPriority w:val="99"/>
    <w:unhideWhenUsed/>
    <w:rsid w:val="003F0444"/>
    <w:rPr>
      <w:sz w:val="16"/>
    </w:rPr>
  </w:style>
  <w:style w:type="table" w:customStyle="1" w:styleId="Tablestyle">
    <w:name w:val="Table style"/>
    <w:basedOn w:val="TableGrid"/>
    <w:uiPriority w:val="99"/>
    <w:rsid w:val="00D815BD"/>
    <w:pPr>
      <w:spacing w:before="40" w:after="40"/>
    </w:pPr>
    <w:rPr>
      <w:rFonts w:eastAsia="Times New Roman"/>
      <w:caps/>
      <w:color w:val="auto"/>
      <w:sz w:val="20"/>
      <w:szCs w:val="20"/>
      <w:lang w:val="fr-FR" w:eastAsia="en-US"/>
    </w:rPr>
    <w:tblPr>
      <w:tblStyleRowBandSize w:val="1"/>
    </w:tblPr>
    <w:tcPr>
      <w:shd w:val="clear" w:color="auto" w:fill="auto"/>
      <w:vAlign w:val="center"/>
    </w:tcPr>
    <w:tblStylePr w:type="firstRow">
      <w:pPr>
        <w:wordWrap/>
        <w:spacing w:beforeLines="0" w:before="160" w:afterLines="0" w:after="160"/>
        <w:jc w:val="center"/>
      </w:pPr>
      <w:rPr>
        <w:b w:val="0"/>
        <w:bCs/>
        <w:i w:val="0"/>
        <w:color w:val="CECFD0" w:themeColor="background1"/>
        <w:sz w:val="24"/>
      </w:rPr>
      <w:tblPr/>
      <w:tcPr>
        <w:tcBorders>
          <w:top w:val="nil"/>
          <w:left w:val="nil"/>
          <w:bottom w:val="nil"/>
          <w:right w:val="nil"/>
          <w:insideH w:val="nil"/>
          <w:insideV w:val="nil"/>
          <w:tl2br w:val="nil"/>
          <w:tr2bl w:val="nil"/>
        </w:tcBorders>
        <w:shd w:val="clear" w:color="auto" w:fill="CECFD0" w:themeFill="accent3"/>
      </w:tcPr>
    </w:tblStylePr>
    <w:tblStylePr w:type="lastRow">
      <w:rPr>
        <w:rFonts w:ascii="Open Sans" w:hAnsi="Open Sans"/>
        <w:b/>
        <w:bCs/>
        <w:color w:val="2976BC" w:themeColor="text2"/>
      </w:rPr>
      <w:tblPr/>
      <w:tcPr>
        <w:tcBorders>
          <w:top w:val="nil"/>
          <w:left w:val="nil"/>
          <w:bottom w:val="nil"/>
          <w:right w:val="nil"/>
          <w:insideH w:val="nil"/>
          <w:insideV w:val="nil"/>
          <w:tl2br w:val="nil"/>
          <w:tr2bl w:val="nil"/>
        </w:tcBorders>
        <w:shd w:val="clear" w:color="auto" w:fill="2976BC" w:themeFill="text2"/>
      </w:tcPr>
    </w:tblStylePr>
    <w:tblStylePr w:type="firstCol">
      <w:rPr>
        <w:b/>
        <w:bCs/>
      </w:rPr>
      <w:tblPr/>
      <w:tcPr>
        <w:tcBorders>
          <w:top w:val="nil"/>
          <w:left w:val="nil"/>
          <w:bottom w:val="nil"/>
          <w:right w:val="nil"/>
          <w:insideH w:val="single" w:sz="4" w:space="0" w:color="CECFD0" w:themeColor="accent3"/>
          <w:insideV w:val="nil"/>
          <w:tl2br w:val="nil"/>
          <w:tr2bl w:val="nil"/>
        </w:tcBorders>
        <w:shd w:val="clear" w:color="auto" w:fill="auto"/>
      </w:tcPr>
    </w:tblStylePr>
    <w:tblStylePr w:type="lastCol">
      <w:rPr>
        <w:b/>
        <w:bCs/>
      </w:rPr>
    </w:tblStylePr>
    <w:tblStylePr w:type="band1Vert">
      <w:tblPr/>
      <w:tcPr>
        <w:shd w:val="clear" w:color="auto" w:fill="F5F5F5" w:themeFill="accent1" w:themeFillTint="33"/>
      </w:tcPr>
    </w:tblStylePr>
    <w:tblStylePr w:type="band1Horz">
      <w:rPr>
        <w:rFonts w:ascii="Open Sans" w:hAnsi="Open Sans"/>
      </w:rPr>
      <w:tblPr/>
      <w:tcPr>
        <w:tcBorders>
          <w:top w:val="nil"/>
          <w:left w:val="nil"/>
          <w:bottom w:val="nil"/>
          <w:right w:val="nil"/>
          <w:insideH w:val="nil"/>
          <w:insideV w:val="nil"/>
          <w:tl2br w:val="nil"/>
          <w:tr2bl w:val="nil"/>
        </w:tcBorders>
        <w:shd w:val="clear" w:color="auto" w:fill="F5F5F5" w:themeFill="accent3" w:themeFillTint="33"/>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AgendaTablestyle">
    <w:name w:val="Agenda Table style"/>
    <w:basedOn w:val="TableNormal"/>
    <w:uiPriority w:val="99"/>
    <w:rsid w:val="00D815BD"/>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Open Sans SemiBold" w:hAnsi="Open Sans SemiBold"/>
        <w:b w:val="0"/>
        <w:i w:val="0"/>
        <w:color w:val="CECFD0" w:themeColor="background1"/>
        <w:sz w:val="22"/>
      </w:rPr>
      <w:tblPr/>
      <w:tcPr>
        <w:shd w:val="clear" w:color="auto" w:fill="2976BC" w:themeFill="text2"/>
      </w:tcPr>
    </w:tblStylePr>
    <w:tblStylePr w:type="lastRow">
      <w:rPr>
        <w:rFonts w:ascii="Open Sans" w:hAnsi="Open Sans"/>
        <w:b/>
        <w:color w:val="FFFFFF" w:themeColor="accent6"/>
      </w:rPr>
      <w:tblPr/>
      <w:tcPr>
        <w:shd w:val="clear" w:color="auto" w:fill="31B672" w:themeFill="background2"/>
      </w:tcPr>
    </w:tblStylePr>
    <w:tblStylePr w:type="firstCol">
      <w:rPr>
        <w:rFonts w:ascii="Open Sans" w:hAnsi="Open Sans"/>
        <w:b/>
      </w:rPr>
    </w:tblStylePr>
    <w:tblStylePr w:type="lastCol">
      <w:rPr>
        <w:rFonts w:ascii="Open Sans" w:hAnsi="Open Sans"/>
        <w:b/>
      </w:rPr>
    </w:tblStylePr>
    <w:tblStylePr w:type="band1Vert">
      <w:rPr>
        <w:rFonts w:ascii="Open Sans" w:hAnsi="Open Sans"/>
      </w:rPr>
    </w:tblStylePr>
    <w:tblStylePr w:type="band2Vert">
      <w:rPr>
        <w:rFonts w:ascii="Open Sans" w:hAnsi="Open Sans"/>
      </w:rPr>
    </w:tblStylePr>
    <w:tblStylePr w:type="band1Horz">
      <w:rPr>
        <w:rFonts w:ascii="Open Sans" w:hAnsi="Open Sans"/>
        <w:b w:val="0"/>
        <w:i w:val="0"/>
        <w:sz w:val="24"/>
      </w:rPr>
      <w:tblPr/>
      <w:tcPr>
        <w:tcBorders>
          <w:insideH w:val="nil"/>
        </w:tcBorders>
        <w:shd w:val="clear" w:color="auto" w:fill="F5F5F5" w:themeFill="accent3" w:themeFillTint="33"/>
      </w:tcPr>
    </w:tblStylePr>
    <w:tblStylePr w:type="band2Horz">
      <w:rPr>
        <w:rFonts w:ascii="Open Sans" w:hAnsi="Open Sans"/>
      </w:rPr>
    </w:tblStylePr>
  </w:style>
  <w:style w:type="table" w:styleId="GridTable4-Accent1">
    <w:name w:val="Grid Table 4 Accent 1"/>
    <w:basedOn w:val="TableNormal"/>
    <w:uiPriority w:val="49"/>
    <w:rsid w:val="00C2600D"/>
    <w:tblPr>
      <w:tblStyleRowBandSize w:val="1"/>
      <w:tblStyleColBandSize w:val="1"/>
      <w:tblBorders>
        <w:top w:val="single" w:sz="4" w:space="0" w:color="E1E2E2" w:themeColor="accent1" w:themeTint="99"/>
        <w:left w:val="single" w:sz="4" w:space="0" w:color="E1E2E2" w:themeColor="accent1" w:themeTint="99"/>
        <w:bottom w:val="single" w:sz="4" w:space="0" w:color="E1E2E2" w:themeColor="accent1" w:themeTint="99"/>
        <w:right w:val="single" w:sz="4" w:space="0" w:color="E1E2E2" w:themeColor="accent1" w:themeTint="99"/>
        <w:insideH w:val="single" w:sz="4" w:space="0" w:color="E1E2E2" w:themeColor="accent1" w:themeTint="99"/>
        <w:insideV w:val="single" w:sz="4" w:space="0" w:color="E1E2E2" w:themeColor="accent1" w:themeTint="99"/>
      </w:tblBorders>
    </w:tblPr>
    <w:tblStylePr w:type="firstRow">
      <w:rPr>
        <w:b/>
        <w:bCs/>
        <w:color w:val="CECFD0" w:themeColor="background1"/>
      </w:rPr>
      <w:tblPr/>
      <w:tcPr>
        <w:tcBorders>
          <w:top w:val="single" w:sz="4" w:space="0" w:color="CECFD0" w:themeColor="accent1"/>
          <w:left w:val="single" w:sz="4" w:space="0" w:color="CECFD0" w:themeColor="accent1"/>
          <w:bottom w:val="single" w:sz="4" w:space="0" w:color="CECFD0" w:themeColor="accent1"/>
          <w:right w:val="single" w:sz="4" w:space="0" w:color="CECFD0" w:themeColor="accent1"/>
          <w:insideH w:val="nil"/>
          <w:insideV w:val="nil"/>
        </w:tcBorders>
        <w:shd w:val="clear" w:color="auto" w:fill="CECFD0" w:themeFill="accent1"/>
      </w:tcPr>
    </w:tblStylePr>
    <w:tblStylePr w:type="lastRow">
      <w:rPr>
        <w:b/>
        <w:bCs/>
      </w:rPr>
      <w:tblPr/>
      <w:tcPr>
        <w:tcBorders>
          <w:top w:val="double" w:sz="4" w:space="0" w:color="CECFD0" w:themeColor="accent1"/>
        </w:tcBorders>
      </w:tcPr>
    </w:tblStylePr>
    <w:tblStylePr w:type="firstCol">
      <w:rPr>
        <w:b/>
        <w:bCs/>
      </w:rPr>
    </w:tblStylePr>
    <w:tblStylePr w:type="lastCol">
      <w:rPr>
        <w:b/>
        <w:bCs/>
      </w:rPr>
    </w:tblStylePr>
    <w:tblStylePr w:type="band1Vert">
      <w:tblPr/>
      <w:tcPr>
        <w:shd w:val="clear" w:color="auto" w:fill="F5F5F5" w:themeFill="accent1" w:themeFillTint="33"/>
      </w:tcPr>
    </w:tblStylePr>
    <w:tblStylePr w:type="band1Horz">
      <w:tblPr/>
      <w:tcPr>
        <w:shd w:val="clear" w:color="auto" w:fill="F5F5F5"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pPr>
      <w:spacing w:after="360"/>
      <w:jc w:val="center"/>
    </w:pPr>
    <w:rPr>
      <w:smallCaps/>
      <w:color w:val="8C8E93"/>
    </w:rPr>
  </w:style>
  <w:style w:type="character" w:customStyle="1" w:styleId="SubtitleChar">
    <w:name w:val="Subtitle Char"/>
    <w:basedOn w:val="DefaultParagraphFont"/>
    <w:link w:val="Subtitle"/>
    <w:uiPriority w:val="11"/>
    <w:rsid w:val="005E42C1"/>
    <w:rPr>
      <w:rFonts w:ascii="Montserrat" w:eastAsiaTheme="minorEastAsia" w:hAnsi="Montserrat" w:cs="Times New Roman (Body CS)"/>
      <w:caps/>
      <w:color w:val="8C8E93" w:themeColor="text1" w:themeTint="BF"/>
      <w:spacing w:val="15"/>
      <w:sz w:val="36"/>
      <w:szCs w:val="22"/>
      <w:lang w:val="en-GB" w:eastAsia="en-GB"/>
    </w:rPr>
  </w:style>
  <w:style w:type="character" w:customStyle="1" w:styleId="FootnoteTextChar">
    <w:name w:val="Footnote Text Char"/>
    <w:basedOn w:val="DefaultParagraphFont"/>
    <w:link w:val="FootnoteText"/>
    <w:uiPriority w:val="99"/>
    <w:rsid w:val="003F0444"/>
    <w:rPr>
      <w:color w:val="7D7F84" w:themeColor="text1" w:themeTint="D9"/>
      <w:sz w:val="16"/>
    </w:rPr>
  </w:style>
  <w:style w:type="character" w:styleId="FootnoteReference">
    <w:name w:val="footnote reference"/>
    <w:basedOn w:val="DefaultParagraphFont"/>
    <w:uiPriority w:val="99"/>
    <w:semiHidden/>
    <w:unhideWhenUsed/>
    <w:rsid w:val="005875BE"/>
    <w:rPr>
      <w:vertAlign w:val="superscript"/>
    </w:rPr>
  </w:style>
  <w:style w:type="character" w:customStyle="1" w:styleId="TitleChar">
    <w:name w:val="Title Char"/>
    <w:basedOn w:val="DefaultParagraphFont"/>
    <w:link w:val="Title"/>
    <w:qFormat/>
    <w:rsid w:val="00465A10"/>
    <w:rPr>
      <w:rFonts w:asciiTheme="majorHAnsi" w:eastAsiaTheme="majorEastAsia" w:hAnsiTheme="majorHAnsi" w:cstheme="majorBidi"/>
      <w:bCs/>
      <w:iCs/>
      <w:caps/>
      <w:color w:val="2976BC" w:themeColor="text2"/>
      <w:sz w:val="28"/>
      <w:szCs w:val="56"/>
      <w:lang w:eastAsia="de-DE"/>
    </w:rPr>
  </w:style>
  <w:style w:type="character" w:customStyle="1" w:styleId="TitleChar2">
    <w:name w:val="Title Char2"/>
    <w:basedOn w:val="DefaultParagraphFont"/>
    <w:rsid w:val="0053462E"/>
    <w:rPr>
      <w:rFonts w:asciiTheme="majorHAnsi" w:eastAsiaTheme="majorEastAsia" w:hAnsiTheme="majorHAnsi" w:cstheme="majorBidi"/>
      <w:spacing w:val="-10"/>
      <w:kern w:val="28"/>
      <w:sz w:val="56"/>
      <w:szCs w:val="56"/>
      <w:lang w:val="en-GB" w:eastAsia="en-GB"/>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7848FC"/>
    <w:tblPr>
      <w:tblStyleRowBandSize w:val="1"/>
      <w:tblStyleColBandSize w:val="1"/>
      <w:tblBorders>
        <w:top w:val="single" w:sz="4" w:space="0" w:color="EBEBEC" w:themeColor="accent1" w:themeTint="66"/>
        <w:left w:val="single" w:sz="4" w:space="0" w:color="EBEBEC" w:themeColor="accent1" w:themeTint="66"/>
        <w:bottom w:val="single" w:sz="4" w:space="0" w:color="EBEBEC" w:themeColor="accent1" w:themeTint="66"/>
        <w:right w:val="single" w:sz="4" w:space="0" w:color="EBEBEC" w:themeColor="accent1" w:themeTint="66"/>
        <w:insideH w:val="single" w:sz="4" w:space="0" w:color="EBEBEC" w:themeColor="accent1" w:themeTint="66"/>
        <w:insideV w:val="single" w:sz="4" w:space="0" w:color="EBEBEC" w:themeColor="accent1" w:themeTint="66"/>
      </w:tblBorders>
    </w:tblPr>
    <w:tblStylePr w:type="firstRow">
      <w:rPr>
        <w:b/>
        <w:bCs/>
      </w:rPr>
      <w:tblPr/>
      <w:tcPr>
        <w:tcBorders>
          <w:bottom w:val="single" w:sz="12" w:space="0" w:color="E1E2E2" w:themeColor="accent1" w:themeTint="99"/>
        </w:tcBorders>
      </w:tcPr>
    </w:tblStylePr>
    <w:tblStylePr w:type="lastRow">
      <w:rPr>
        <w:b/>
        <w:bCs/>
      </w:rPr>
      <w:tblPr/>
      <w:tcPr>
        <w:tcBorders>
          <w:top w:val="double" w:sz="2" w:space="0" w:color="E1E2E2"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822C26"/>
    <w:tblPr>
      <w:tblStyleRowBandSize w:val="1"/>
      <w:tblStyleColBandSize w:val="1"/>
      <w:tblBorders>
        <w:top w:val="single" w:sz="4" w:space="0" w:color="B2B3B6" w:themeColor="text1" w:themeTint="80"/>
        <w:bottom w:val="single" w:sz="4" w:space="0" w:color="B2B3B6" w:themeColor="text1" w:themeTint="80"/>
      </w:tblBorders>
    </w:tblPr>
    <w:tblStylePr w:type="firstRow">
      <w:rPr>
        <w:b/>
        <w:bCs/>
      </w:rPr>
      <w:tblPr/>
      <w:tcPr>
        <w:shd w:val="clear" w:color="auto" w:fill="FFFFFF" w:themeFill="accent6" w:themeFillTint="33"/>
      </w:tcPr>
    </w:tblStylePr>
    <w:tblStylePr w:type="lastRow">
      <w:rPr>
        <w:b/>
        <w:bCs/>
      </w:rPr>
      <w:tblPr/>
      <w:tcPr>
        <w:tcBorders>
          <w:top w:val="single" w:sz="4" w:space="0" w:color="B2B3B6" w:themeColor="text1" w:themeTint="80"/>
        </w:tcBorders>
      </w:tcPr>
    </w:tblStylePr>
    <w:tblStylePr w:type="firstCol">
      <w:rPr>
        <w:b/>
        <w:bCs/>
      </w:rPr>
    </w:tblStylePr>
    <w:tblStylePr w:type="lastCol">
      <w:rPr>
        <w:b/>
        <w:bCs/>
      </w:rPr>
    </w:tblStylePr>
    <w:tblStylePr w:type="band1Vert">
      <w:tblPr/>
      <w:tcPr>
        <w:tcBorders>
          <w:left w:val="single" w:sz="4" w:space="0" w:color="B2B3B6" w:themeColor="text1" w:themeTint="80"/>
          <w:right w:val="single" w:sz="4" w:space="0" w:color="B2B3B6" w:themeColor="text1" w:themeTint="80"/>
        </w:tcBorders>
      </w:tcPr>
    </w:tblStylePr>
    <w:tblStylePr w:type="band2Vert">
      <w:tblPr/>
      <w:tcPr>
        <w:tcBorders>
          <w:left w:val="single" w:sz="4" w:space="0" w:color="B2B3B6" w:themeColor="text1" w:themeTint="80"/>
          <w:right w:val="single" w:sz="4" w:space="0" w:color="B2B3B6" w:themeColor="text1" w:themeTint="80"/>
        </w:tcBorders>
      </w:tcPr>
    </w:tblStylePr>
    <w:tblStylePr w:type="band1Horz">
      <w:tblPr/>
      <w:tcPr>
        <w:tcBorders>
          <w:top w:val="single" w:sz="4" w:space="0" w:color="B2B3B6" w:themeColor="text1" w:themeTint="80"/>
          <w:bottom w:val="single" w:sz="4" w:space="0" w:color="B2B3B6" w:themeColor="text1" w:themeTint="80"/>
        </w:tcBorders>
      </w:tcPr>
    </w:tblStylePr>
  </w:style>
  <w:style w:type="paragraph" w:customStyle="1" w:styleId="Tableheaderfooter-white">
    <w:name w:val="Table header/footer - white"/>
    <w:basedOn w:val="BodyText"/>
    <w:qFormat/>
    <w:rsid w:val="007A6560"/>
    <w:pPr>
      <w:jc w:val="center"/>
    </w:pPr>
    <w:rPr>
      <w:bCs/>
      <w:color w:val="FFFFFF"/>
    </w:rPr>
  </w:style>
  <w:style w:type="paragraph" w:customStyle="1" w:styleId="Tableheaderfooter-grey">
    <w:name w:val="Table header/footer - grey"/>
    <w:basedOn w:val="Normal"/>
    <w:qFormat/>
    <w:rsid w:val="00C8628C"/>
    <w:pPr>
      <w:spacing w:before="160" w:after="160"/>
      <w:jc w:val="center"/>
    </w:pPr>
  </w:style>
  <w:style w:type="paragraph" w:customStyle="1" w:styleId="Table-content">
    <w:name w:val="Table - content"/>
    <w:basedOn w:val="BodyText"/>
    <w:qFormat/>
    <w:rsid w:val="004B0501"/>
    <w:pPr>
      <w:jc w:val="center"/>
    </w:pPr>
  </w:style>
  <w:style w:type="paragraph" w:styleId="NoSpacing">
    <w:name w:val="No Spacing"/>
    <w:aliases w:val="Body text"/>
    <w:link w:val="NoSpacingChar"/>
    <w:uiPriority w:val="1"/>
    <w:qFormat/>
    <w:rsid w:val="006863E4"/>
    <w:rPr>
      <w:rFonts w:asciiTheme="minorHAnsi" w:eastAsiaTheme="minorEastAsia" w:hAnsiTheme="minorHAnsi"/>
      <w:lang w:eastAsia="zh-CN"/>
    </w:rPr>
  </w:style>
  <w:style w:type="character" w:customStyle="1" w:styleId="NoSpacingChar">
    <w:name w:val="No Spacing Char"/>
    <w:aliases w:val="Body text Char"/>
    <w:basedOn w:val="DefaultParagraphFont"/>
    <w:link w:val="NoSpacing"/>
    <w:uiPriority w:val="1"/>
    <w:rsid w:val="006863E4"/>
    <w:rPr>
      <w:rFonts w:asciiTheme="minorHAnsi" w:eastAsiaTheme="minorEastAsia" w:hAnsiTheme="minorHAnsi"/>
      <w:szCs w:val="22"/>
      <w:lang w:eastAsia="zh-CN"/>
    </w:rPr>
  </w:style>
  <w:style w:type="paragraph" w:customStyle="1" w:styleId="Documentcoverdate">
    <w:name w:val="Document cover date"/>
    <w:basedOn w:val="Normal"/>
    <w:qFormat/>
    <w:rsid w:val="00E16299"/>
    <w:pPr>
      <w:spacing w:before="240" w:after="240"/>
    </w:pPr>
    <w:rPr>
      <w:rFonts w:asciiTheme="majorHAnsi" w:hAnsiTheme="majorHAnsi"/>
      <w:color w:val="CECFD0" w:themeColor="background1"/>
      <w:sz w:val="24"/>
    </w:rPr>
  </w:style>
  <w:style w:type="paragraph" w:styleId="IntenseQuote">
    <w:name w:val="Intense Quote"/>
    <w:basedOn w:val="Normal"/>
    <w:next w:val="Normal"/>
    <w:link w:val="IntenseQuoteChar"/>
    <w:uiPriority w:val="30"/>
    <w:qFormat/>
    <w:rsid w:val="00962C5D"/>
    <w:pPr>
      <w:pBdr>
        <w:top w:val="single" w:sz="4" w:space="10" w:color="CECFD0" w:themeColor="accent1"/>
        <w:bottom w:val="single" w:sz="4" w:space="10" w:color="CECFD0" w:themeColor="accent1"/>
      </w:pBdr>
      <w:spacing w:before="360" w:after="360"/>
      <w:ind w:left="862" w:right="862"/>
      <w:jc w:val="center"/>
    </w:pPr>
    <w:rPr>
      <w:i/>
      <w:iCs/>
      <w:color w:val="EF3A4C"/>
    </w:rPr>
  </w:style>
  <w:style w:type="character" w:customStyle="1" w:styleId="IntenseQuoteChar">
    <w:name w:val="Intense Quote Char"/>
    <w:basedOn w:val="DefaultParagraphFont"/>
    <w:link w:val="IntenseQuote"/>
    <w:uiPriority w:val="30"/>
    <w:rsid w:val="00962C5D"/>
    <w:rPr>
      <w:rFonts w:ascii="Montserrat" w:eastAsia="Times New Roman" w:hAnsi="Montserrat"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customStyle="1" w:styleId="introtable">
    <w:name w:val="intro table"/>
    <w:basedOn w:val="TableNormal"/>
    <w:uiPriority w:val="99"/>
    <w:rsid w:val="005243F9"/>
    <w:tblPr>
      <w:tblBorders>
        <w:bottom w:val="single" w:sz="6" w:space="0" w:color="2976BC" w:themeColor="text2"/>
        <w:insideH w:val="single" w:sz="6" w:space="0" w:color="2976BC" w:themeColor="text2"/>
      </w:tblBorders>
    </w:tblPr>
  </w:style>
  <w:style w:type="paragraph" w:styleId="TOCHeading">
    <w:name w:val="TOC Heading"/>
    <w:basedOn w:val="Heading1"/>
    <w:next w:val="Normal"/>
    <w:uiPriority w:val="39"/>
    <w:unhideWhenUsed/>
    <w:qFormat/>
    <w:rsid w:val="001C00A9"/>
    <w:pPr>
      <w:keepNext/>
      <w:keepLines/>
      <w:pBdr>
        <w:top w:val="none" w:sz="0" w:space="0" w:color="auto"/>
        <w:bottom w:val="none" w:sz="0" w:space="0" w:color="auto"/>
      </w:pBdr>
      <w:spacing w:before="240" w:after="0" w:line="259" w:lineRule="auto"/>
      <w:contextualSpacing w:val="0"/>
      <w:outlineLvl w:val="9"/>
    </w:pPr>
    <w:rPr>
      <w:rFonts w:cstheme="majorBidi"/>
      <w:caps w:val="0"/>
      <w:color w:val="989A9D" w:themeColor="accent1" w:themeShade="BF"/>
      <w:sz w:val="32"/>
      <w:szCs w:val="32"/>
      <w:lang w:val="en-US" w:eastAsia="en-US"/>
    </w:rPr>
  </w:style>
  <w:style w:type="character" w:styleId="Hyperlink">
    <w:name w:val="Hyperlink"/>
    <w:basedOn w:val="DefaultParagraphFont"/>
    <w:uiPriority w:val="99"/>
    <w:unhideWhenUsed/>
    <w:rsid w:val="001C00A9"/>
    <w:rPr>
      <w:color w:val="31B672" w:themeColor="hyperlink"/>
      <w:u w:val="single"/>
    </w:rPr>
  </w:style>
  <w:style w:type="table" w:customStyle="1" w:styleId="Style1">
    <w:name w:val="Style1"/>
    <w:basedOn w:val="TableNormal"/>
    <w:uiPriority w:val="99"/>
    <w:rsid w:val="00DE5FDC"/>
    <w:tblPr>
      <w:tblStyleRowBandSize w:val="1"/>
    </w:tblPr>
    <w:tblStylePr w:type="firstRow">
      <w:rPr>
        <w:rFonts w:ascii="Open Sans SemiBold" w:hAnsi="Open Sans SemiBold"/>
        <w:color w:val="auto"/>
      </w:rPr>
      <w:tblPr/>
      <w:tcPr>
        <w:shd w:val="clear" w:color="auto" w:fill="31B672" w:themeFill="background2"/>
      </w:tcPr>
    </w:tblStylePr>
    <w:tblStylePr w:type="lastRow">
      <w:tblPr/>
      <w:tcPr>
        <w:tcBorders>
          <w:insideV w:val="nil"/>
        </w:tcBorders>
        <w:shd w:val="clear" w:color="auto" w:fill="CECFD0" w:themeFill="accent2"/>
      </w:tcPr>
    </w:tblStylePr>
    <w:tblStylePr w:type="band2Horz">
      <w:tblPr/>
      <w:tcPr>
        <w:shd w:val="clear" w:color="auto" w:fill="F5F5F5" w:themeFill="accent3" w:themeFillTint="33"/>
      </w:tcPr>
    </w:tblStylePr>
  </w:style>
  <w:style w:type="paragraph" w:customStyle="1" w:styleId="Deliverabletitle">
    <w:name w:val="Deliverable title"/>
    <w:basedOn w:val="Normal"/>
    <w:qFormat/>
    <w:rsid w:val="00E16299"/>
    <w:rPr>
      <w:rFonts w:asciiTheme="majorHAnsi" w:hAnsiTheme="majorHAnsi" w:cs="Open Sans ExtraBold"/>
      <w:b/>
      <w:caps/>
      <w:color w:val="CECFD0" w:themeColor="background1"/>
      <w:sz w:val="36"/>
    </w:rPr>
  </w:style>
  <w:style w:type="table" w:customStyle="1" w:styleId="a">
    <w:basedOn w:val="TableNormal"/>
    <w:pPr>
      <w:spacing w:before="40" w:after="40"/>
      <w:jc w:val="center"/>
    </w:pPr>
    <w:rPr>
      <w:smallCaps/>
      <w:color w:val="000000"/>
      <w:sz w:val="20"/>
      <w:szCs w:val="20"/>
    </w:rPr>
    <w:tblPr>
      <w:tblStyleRowBandSize w:val="1"/>
      <w:tblStyleColBandSize w:val="1"/>
      <w:tblCellMar>
        <w:left w:w="115" w:type="dxa"/>
        <w:right w:w="115" w:type="dxa"/>
      </w:tblCellMar>
    </w:tblPr>
    <w:tcPr>
      <w:shd w:val="clear" w:color="auto" w:fill="auto"/>
      <w:vAlign w:val="center"/>
    </w:tcPr>
  </w:style>
  <w:style w:type="table" w:customStyle="1" w:styleId="a0">
    <w:basedOn w:val="TableNormal"/>
    <w:pPr>
      <w:spacing w:before="40" w:after="40"/>
      <w:jc w:val="center"/>
    </w:pPr>
    <w:rPr>
      <w:smallCaps/>
      <w:color w:val="000000"/>
      <w:sz w:val="20"/>
      <w:szCs w:val="20"/>
    </w:rPr>
    <w:tblPr>
      <w:tblStyleRowBandSize w:val="1"/>
      <w:tblStyleColBandSize w:val="1"/>
      <w:tblCellMar>
        <w:left w:w="115" w:type="dxa"/>
        <w:right w:w="115" w:type="dxa"/>
      </w:tblCellMar>
    </w:tblPr>
    <w:tcPr>
      <w:shd w:val="clear" w:color="auto" w:fill="auto"/>
      <w:vAlign w:val="center"/>
    </w:tcPr>
  </w:style>
  <w:style w:type="table" w:customStyle="1" w:styleId="a1">
    <w:basedOn w:val="TableNormal"/>
    <w:pPr>
      <w:spacing w:before="40" w:after="40"/>
      <w:jc w:val="center"/>
    </w:pPr>
    <w:rPr>
      <w:smallCaps/>
      <w:color w:val="000000"/>
      <w:sz w:val="20"/>
      <w:szCs w:val="20"/>
    </w:rPr>
    <w:tblPr>
      <w:tblStyleRowBandSize w:val="1"/>
      <w:tblStyleColBandSize w:val="1"/>
      <w:tblCellMar>
        <w:left w:w="115" w:type="dxa"/>
        <w:right w:w="115" w:type="dxa"/>
      </w:tblCellMar>
    </w:tblPr>
    <w:tcPr>
      <w:shd w:val="clear" w:color="auto" w:fill="auto"/>
      <w:vAlign w:val="center"/>
    </w:tcPr>
    <w:tblStylePr w:type="firstRow">
      <w:rPr>
        <w:b/>
      </w:rPr>
      <w:tblPr/>
      <w:tcPr>
        <w:shd w:val="clear" w:color="auto" w:fill="FFFFFF"/>
      </w:tcPr>
    </w:tblStylePr>
    <w:tblStylePr w:type="lastRow">
      <w:rPr>
        <w:b/>
      </w:rPr>
      <w:tblPr/>
      <w:tcPr>
        <w:tcBorders>
          <w:top w:val="single" w:sz="4" w:space="0" w:color="B2B3B6"/>
        </w:tcBorders>
      </w:tcPr>
    </w:tblStylePr>
    <w:tblStylePr w:type="firstCol">
      <w:rPr>
        <w:b/>
      </w:rPr>
    </w:tblStylePr>
    <w:tblStylePr w:type="lastCol">
      <w:rPr>
        <w:b/>
      </w:rPr>
    </w:tblStylePr>
    <w:tblStylePr w:type="band1Vert">
      <w:tblPr/>
      <w:tcPr>
        <w:tcBorders>
          <w:left w:val="single" w:sz="4" w:space="0" w:color="B2B3B6"/>
          <w:right w:val="single" w:sz="4" w:space="0" w:color="B2B3B6"/>
        </w:tcBorders>
      </w:tcPr>
    </w:tblStylePr>
    <w:tblStylePr w:type="band2Vert">
      <w:tblPr/>
      <w:tcPr>
        <w:tcBorders>
          <w:left w:val="single" w:sz="4" w:space="0" w:color="B2B3B6"/>
          <w:right w:val="single" w:sz="4" w:space="0" w:color="B2B3B6"/>
        </w:tcBorders>
      </w:tcPr>
    </w:tblStylePr>
    <w:tblStylePr w:type="band1Horz">
      <w:tblPr/>
      <w:tcPr>
        <w:tcBorders>
          <w:top w:val="single" w:sz="4" w:space="0" w:color="B2B3B6"/>
          <w:bottom w:val="single" w:sz="4" w:space="0" w:color="B2B3B6"/>
        </w:tcBorders>
      </w:tcPr>
    </w:tblStylePr>
  </w:style>
  <w:style w:type="table" w:customStyle="1" w:styleId="a2">
    <w:basedOn w:val="TableNormal"/>
    <w:pPr>
      <w:spacing w:before="40" w:after="40"/>
      <w:jc w:val="center"/>
    </w:pPr>
    <w:rPr>
      <w:smallCaps/>
      <w:color w:val="000000"/>
      <w:sz w:val="20"/>
      <w:szCs w:val="20"/>
    </w:rPr>
    <w:tblPr>
      <w:tblStyleRowBandSize w:val="1"/>
      <w:tblStyleColBandSize w:val="1"/>
      <w:tblCellMar>
        <w:left w:w="115" w:type="dxa"/>
        <w:right w:w="115" w:type="dxa"/>
      </w:tblCellMar>
    </w:tblPr>
    <w:tcPr>
      <w:shd w:val="clear" w:color="auto" w:fill="auto"/>
      <w:vAlign w:val="center"/>
    </w:tcPr>
    <w:tblStylePr w:type="firstRow">
      <w:pPr>
        <w:spacing w:before="0" w:after="0"/>
        <w:jc w:val="center"/>
      </w:pPr>
      <w:rPr>
        <w:b w:val="0"/>
        <w:i w:val="0"/>
        <w:color w:val="CECFD0"/>
        <w:sz w:val="24"/>
        <w:szCs w:val="24"/>
      </w:rPr>
      <w:tblPr/>
      <w:tcPr>
        <w:tcBorders>
          <w:top w:val="nil"/>
          <w:left w:val="nil"/>
          <w:bottom w:val="nil"/>
          <w:right w:val="nil"/>
          <w:insideH w:val="nil"/>
          <w:insideV w:val="nil"/>
        </w:tcBorders>
        <w:shd w:val="clear" w:color="auto" w:fill="CECFD0"/>
      </w:tcPr>
    </w:tblStylePr>
    <w:tblStylePr w:type="lastRow">
      <w:rPr>
        <w:rFonts w:ascii="Open Sans" w:eastAsia="Open Sans" w:hAnsi="Open Sans" w:cs="Open Sans"/>
        <w:b/>
        <w:color w:val="2976BC"/>
      </w:rPr>
      <w:tblPr/>
      <w:tcPr>
        <w:tcBorders>
          <w:top w:val="nil"/>
          <w:left w:val="nil"/>
          <w:bottom w:val="nil"/>
          <w:right w:val="nil"/>
          <w:insideH w:val="nil"/>
          <w:insideV w:val="nil"/>
        </w:tcBorders>
        <w:shd w:val="clear" w:color="auto" w:fill="2976BC"/>
      </w:tcPr>
    </w:tblStylePr>
    <w:tblStylePr w:type="firstCol">
      <w:rPr>
        <w:b/>
      </w:rPr>
      <w:tblPr/>
      <w:tcPr>
        <w:tcBorders>
          <w:top w:val="nil"/>
          <w:left w:val="nil"/>
          <w:bottom w:val="nil"/>
          <w:right w:val="nil"/>
          <w:insideH w:val="single" w:sz="4" w:space="0" w:color="CECFD0"/>
          <w:insideV w:val="nil"/>
        </w:tcBorders>
        <w:shd w:val="clear" w:color="auto" w:fill="auto"/>
      </w:tcPr>
    </w:tblStylePr>
    <w:tblStylePr w:type="lastCol">
      <w:rPr>
        <w:b/>
      </w:rPr>
    </w:tblStylePr>
    <w:tblStylePr w:type="band1Vert">
      <w:tblPr/>
      <w:tcPr>
        <w:shd w:val="clear" w:color="auto" w:fill="F5F5F5"/>
      </w:tcPr>
    </w:tblStylePr>
    <w:tblStylePr w:type="band1Horz">
      <w:rPr>
        <w:rFonts w:ascii="Open Sans" w:eastAsia="Open Sans" w:hAnsi="Open Sans" w:cs="Open Sans"/>
      </w:rPr>
      <w:tblPr/>
      <w:tcPr>
        <w:tcBorders>
          <w:top w:val="nil"/>
          <w:left w:val="nil"/>
          <w:bottom w:val="nil"/>
          <w:right w:val="nil"/>
          <w:insideH w:val="nil"/>
          <w:insideV w:val="nil"/>
        </w:tcBorders>
        <w:shd w:val="clear" w:color="auto" w:fill="F5F5F5"/>
      </w:tcPr>
    </w:tblStylePr>
    <w:tblStylePr w:type="band2Horz">
      <w:tblPr/>
      <w:tcPr>
        <w:tcBorders>
          <w:top w:val="nil"/>
          <w:left w:val="nil"/>
          <w:bottom w:val="nil"/>
          <w:right w:val="nil"/>
          <w:insideH w:val="nil"/>
          <w:insideV w:val="nil"/>
        </w:tcBorders>
        <w:shd w:val="clear" w:color="auto" w:fill="auto"/>
      </w:tcPr>
    </w:tblStylePr>
  </w:style>
  <w:style w:type="table" w:customStyle="1" w:styleId="a3">
    <w:basedOn w:val="TableNormal"/>
    <w:pPr>
      <w:spacing w:before="40" w:after="40"/>
      <w:jc w:val="center"/>
    </w:pPr>
    <w:rPr>
      <w:smallCaps/>
      <w:color w:val="000000"/>
      <w:sz w:val="20"/>
      <w:szCs w:val="20"/>
    </w:rPr>
    <w:tblPr>
      <w:tblStyleRowBandSize w:val="1"/>
      <w:tblStyleColBandSize w:val="1"/>
      <w:tblCellMar>
        <w:left w:w="115" w:type="dxa"/>
        <w:right w:w="115" w:type="dxa"/>
      </w:tblCellMar>
    </w:tblPr>
    <w:tcPr>
      <w:shd w:val="clear" w:color="auto" w:fill="auto"/>
      <w:vAlign w:val="center"/>
    </w:tcPr>
    <w:tblStylePr w:type="firstRow">
      <w:pPr>
        <w:jc w:val="center"/>
      </w:pPr>
      <w:rPr>
        <w:rFonts w:ascii="Open Sans SemiBold" w:eastAsia="Open Sans SemiBold" w:hAnsi="Open Sans SemiBold" w:cs="Open Sans SemiBold"/>
        <w:b w:val="0"/>
        <w:i w:val="0"/>
        <w:color w:val="CECFD0"/>
        <w:sz w:val="22"/>
        <w:szCs w:val="22"/>
      </w:rPr>
      <w:tblPr/>
      <w:tcPr>
        <w:shd w:val="clear" w:color="auto" w:fill="2976BC"/>
      </w:tcPr>
    </w:tblStylePr>
    <w:tblStylePr w:type="lastRow">
      <w:rPr>
        <w:rFonts w:ascii="Open Sans" w:eastAsia="Open Sans" w:hAnsi="Open Sans" w:cs="Open Sans"/>
        <w:b/>
        <w:color w:val="FFFFFF"/>
      </w:rPr>
      <w:tblPr/>
      <w:tcPr>
        <w:shd w:val="clear" w:color="auto" w:fill="31B672"/>
      </w:tcPr>
    </w:tblStylePr>
    <w:tblStylePr w:type="firstCol">
      <w:rPr>
        <w:rFonts w:ascii="Open Sans" w:eastAsia="Open Sans" w:hAnsi="Open Sans" w:cs="Open Sans"/>
        <w:b/>
      </w:rPr>
    </w:tblStylePr>
    <w:tblStylePr w:type="lastCol">
      <w:rPr>
        <w:rFonts w:ascii="Open Sans" w:eastAsia="Open Sans" w:hAnsi="Open Sans" w:cs="Open Sans"/>
        <w:b/>
      </w:rPr>
    </w:tblStylePr>
    <w:tblStylePr w:type="band1Vert">
      <w:rPr>
        <w:rFonts w:ascii="Open Sans" w:eastAsia="Open Sans" w:hAnsi="Open Sans" w:cs="Open Sans"/>
      </w:rPr>
    </w:tblStylePr>
    <w:tblStylePr w:type="band2Vert">
      <w:rPr>
        <w:rFonts w:ascii="Open Sans" w:eastAsia="Open Sans" w:hAnsi="Open Sans" w:cs="Open Sans"/>
      </w:rPr>
    </w:tblStylePr>
    <w:tblStylePr w:type="band1Horz">
      <w:rPr>
        <w:rFonts w:ascii="Open Sans" w:eastAsia="Open Sans" w:hAnsi="Open Sans" w:cs="Open Sans"/>
        <w:b w:val="0"/>
        <w:i w:val="0"/>
        <w:sz w:val="24"/>
        <w:szCs w:val="24"/>
      </w:rPr>
      <w:tblPr/>
      <w:tcPr>
        <w:tcBorders>
          <w:insideH w:val="nil"/>
        </w:tcBorders>
        <w:shd w:val="clear" w:color="auto" w:fill="F5F5F5"/>
      </w:tcPr>
    </w:tblStylePr>
    <w:tblStylePr w:type="band2Horz">
      <w:rPr>
        <w:rFonts w:ascii="Open Sans" w:eastAsia="Open Sans" w:hAnsi="Open Sans" w:cs="Open Sans"/>
      </w:rPr>
    </w:tblStylePr>
  </w:style>
  <w:style w:type="table" w:customStyle="1" w:styleId="CleanHypro">
    <w:name w:val="CleanHypro"/>
    <w:basedOn w:val="TableGrid1"/>
    <w:uiPriority w:val="99"/>
    <w:rsid w:val="00C759E7"/>
    <w:rPr>
      <w:sz w:val="20"/>
      <w:szCs w:val="20"/>
      <w:lang w:eastAsia="en-US"/>
    </w:rPr>
    <w:tblPr>
      <w:tblStyleRowBandSize w:val="1"/>
    </w:tblPr>
    <w:tblStylePr w:type="firstRow">
      <w:rPr>
        <w:rFonts w:asciiTheme="minorHAnsi" w:hAnsiTheme="minorHAnsi"/>
      </w:rPr>
      <w:tblPr/>
      <w:tcPr>
        <w:tcBorders>
          <w:top w:val="single" w:sz="4" w:space="0" w:color="2976BC" w:themeColor="text2"/>
          <w:left w:val="nil"/>
          <w:bottom w:val="single" w:sz="4" w:space="0" w:color="2976BC" w:themeColor="text2"/>
          <w:right w:val="nil"/>
          <w:insideH w:val="nil"/>
          <w:insideV w:val="nil"/>
          <w:tl2br w:val="nil"/>
          <w:tr2bl w:val="nil"/>
        </w:tcBorders>
        <w:shd w:val="clear" w:color="auto" w:fill="auto"/>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band2Horz">
      <w:tblPr/>
      <w:tcPr>
        <w:shd w:val="clear" w:color="auto" w:fill="auto"/>
      </w:tcPr>
    </w:tblStylePr>
  </w:style>
  <w:style w:type="table" w:styleId="TableGrid1">
    <w:name w:val="Table Grid 1"/>
    <w:basedOn w:val="TableNormal"/>
    <w:uiPriority w:val="99"/>
    <w:semiHidden/>
    <w:unhideWhenUsed/>
    <w:rsid w:val="00C759E7"/>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CurrentList1">
    <w:name w:val="Current List1"/>
    <w:uiPriority w:val="99"/>
    <w:rsid w:val="00BF1177"/>
    <w:pPr>
      <w:numPr>
        <w:numId w:val="10"/>
      </w:numPr>
    </w:pPr>
  </w:style>
  <w:style w:type="numbering" w:customStyle="1" w:styleId="CurrentList2">
    <w:name w:val="Current List2"/>
    <w:uiPriority w:val="99"/>
    <w:rsid w:val="00BF1177"/>
    <w:pPr>
      <w:numPr>
        <w:numId w:val="12"/>
      </w:numPr>
    </w:pPr>
  </w:style>
  <w:style w:type="paragraph" w:customStyle="1" w:styleId="Style2">
    <w:name w:val="Style2"/>
    <w:basedOn w:val="Heading2"/>
    <w:autoRedefine/>
    <w:qFormat/>
    <w:rsid w:val="005118BC"/>
    <w:pPr>
      <w:numPr>
        <w:ilvl w:val="0"/>
        <w:numId w:val="0"/>
      </w:numPr>
    </w:pPr>
  </w:style>
  <w:style w:type="paragraph" w:styleId="TOC6">
    <w:name w:val="toc 6"/>
    <w:basedOn w:val="Normal"/>
    <w:next w:val="Normal"/>
    <w:autoRedefine/>
    <w:uiPriority w:val="39"/>
    <w:semiHidden/>
    <w:unhideWhenUsed/>
    <w:rsid w:val="00CC1814"/>
    <w:pPr>
      <w:spacing w:after="100"/>
      <w:ind w:left="1100"/>
    </w:pPr>
  </w:style>
  <w:style w:type="paragraph" w:styleId="ListParagraph">
    <w:name w:val="List Paragraph"/>
    <w:basedOn w:val="Normal"/>
    <w:uiPriority w:val="34"/>
    <w:qFormat/>
    <w:rsid w:val="00361D76"/>
    <w:pPr>
      <w:ind w:left="720"/>
      <w:contextualSpacing/>
    </w:pPr>
  </w:style>
  <w:style w:type="table" w:styleId="GridTable5Dark-Accent1">
    <w:name w:val="Grid Table 5 Dark Accent 1"/>
    <w:basedOn w:val="TableNormal"/>
    <w:uiPriority w:val="50"/>
    <w:rsid w:val="00411024"/>
    <w:tblPr>
      <w:tblStyleRowBandSize w:val="1"/>
      <w:tblStyleColBandSize w:val="1"/>
      <w:tblBorders>
        <w:top w:val="single" w:sz="4" w:space="0" w:color="CECFD0" w:themeColor="background1"/>
        <w:left w:val="single" w:sz="4" w:space="0" w:color="CECFD0" w:themeColor="background1"/>
        <w:bottom w:val="single" w:sz="4" w:space="0" w:color="CECFD0" w:themeColor="background1"/>
        <w:right w:val="single" w:sz="4" w:space="0" w:color="CECFD0" w:themeColor="background1"/>
        <w:insideH w:val="single" w:sz="4" w:space="0" w:color="CECFD0" w:themeColor="background1"/>
        <w:insideV w:val="single" w:sz="4" w:space="0" w:color="CECFD0" w:themeColor="background1"/>
      </w:tblBorders>
    </w:tblPr>
    <w:tcPr>
      <w:shd w:val="clear" w:color="auto" w:fill="F5F5F5" w:themeFill="accent1" w:themeFillTint="33"/>
    </w:tcPr>
    <w:tblStylePr w:type="firstRow">
      <w:rPr>
        <w:b/>
        <w:bCs/>
        <w:color w:val="CECFD0" w:themeColor="background1"/>
      </w:rPr>
      <w:tblPr/>
      <w:tcPr>
        <w:tcBorders>
          <w:top w:val="single" w:sz="4" w:space="0" w:color="CECFD0" w:themeColor="background1"/>
          <w:left w:val="single" w:sz="4" w:space="0" w:color="CECFD0" w:themeColor="background1"/>
          <w:right w:val="single" w:sz="4" w:space="0" w:color="CECFD0" w:themeColor="background1"/>
          <w:insideH w:val="nil"/>
          <w:insideV w:val="nil"/>
        </w:tcBorders>
        <w:shd w:val="clear" w:color="auto" w:fill="CECFD0" w:themeFill="accent1"/>
      </w:tcPr>
    </w:tblStylePr>
    <w:tblStylePr w:type="lastRow">
      <w:rPr>
        <w:b/>
        <w:bCs/>
        <w:color w:val="CECFD0" w:themeColor="background1"/>
      </w:rPr>
      <w:tblPr/>
      <w:tcPr>
        <w:tcBorders>
          <w:left w:val="single" w:sz="4" w:space="0" w:color="CECFD0" w:themeColor="background1"/>
          <w:bottom w:val="single" w:sz="4" w:space="0" w:color="CECFD0" w:themeColor="background1"/>
          <w:right w:val="single" w:sz="4" w:space="0" w:color="CECFD0" w:themeColor="background1"/>
          <w:insideH w:val="nil"/>
          <w:insideV w:val="nil"/>
        </w:tcBorders>
        <w:shd w:val="clear" w:color="auto" w:fill="CECFD0" w:themeFill="accent1"/>
      </w:tcPr>
    </w:tblStylePr>
    <w:tblStylePr w:type="firstCol">
      <w:rPr>
        <w:b/>
        <w:bCs/>
        <w:color w:val="CECFD0" w:themeColor="background1"/>
      </w:rPr>
      <w:tblPr/>
      <w:tcPr>
        <w:tcBorders>
          <w:top w:val="single" w:sz="4" w:space="0" w:color="CECFD0" w:themeColor="background1"/>
          <w:left w:val="single" w:sz="4" w:space="0" w:color="CECFD0" w:themeColor="background1"/>
          <w:bottom w:val="single" w:sz="4" w:space="0" w:color="CECFD0" w:themeColor="background1"/>
          <w:insideV w:val="nil"/>
        </w:tcBorders>
        <w:shd w:val="clear" w:color="auto" w:fill="CECFD0" w:themeFill="accent1"/>
      </w:tcPr>
    </w:tblStylePr>
    <w:tblStylePr w:type="lastCol">
      <w:rPr>
        <w:b/>
        <w:bCs/>
        <w:color w:val="CECFD0" w:themeColor="background1"/>
      </w:rPr>
      <w:tblPr/>
      <w:tcPr>
        <w:tcBorders>
          <w:top w:val="single" w:sz="4" w:space="0" w:color="CECFD0" w:themeColor="background1"/>
          <w:bottom w:val="single" w:sz="4" w:space="0" w:color="CECFD0" w:themeColor="background1"/>
          <w:right w:val="single" w:sz="4" w:space="0" w:color="CECFD0" w:themeColor="background1"/>
          <w:insideV w:val="nil"/>
        </w:tcBorders>
        <w:shd w:val="clear" w:color="auto" w:fill="CECFD0" w:themeFill="accent1"/>
      </w:tcPr>
    </w:tblStylePr>
    <w:tblStylePr w:type="band1Vert">
      <w:tblPr/>
      <w:tcPr>
        <w:shd w:val="clear" w:color="auto" w:fill="EBEBEC" w:themeFill="accent1" w:themeFillTint="66"/>
      </w:tcPr>
    </w:tblStylePr>
    <w:tblStylePr w:type="band1Horz">
      <w:tblPr/>
      <w:tcPr>
        <w:shd w:val="clear" w:color="auto" w:fill="EBEBEC" w:themeFill="accent1" w:themeFillTint="66"/>
      </w:tcPr>
    </w:tblStylePr>
  </w:style>
  <w:style w:type="paragraph" w:customStyle="1" w:styleId="TableParagraph">
    <w:name w:val="Table Paragraph"/>
    <w:basedOn w:val="Normal"/>
    <w:uiPriority w:val="1"/>
    <w:rsid w:val="003B7EC9"/>
    <w:pPr>
      <w:widowControl w:val="0"/>
      <w:autoSpaceDE w:val="0"/>
      <w:autoSpaceDN w:val="0"/>
      <w:jc w:val="both"/>
    </w:pPr>
    <w:rPr>
      <w:rFonts w:ascii="Calibri" w:eastAsia="Calibri" w:hAnsi="Calibri" w:cs="Calibri"/>
      <w:color w:val="auto"/>
      <w:szCs w:val="24"/>
      <w:lang w:val="en-GB"/>
    </w:rPr>
  </w:style>
  <w:style w:type="table" w:customStyle="1" w:styleId="TEMPLATEtable">
    <w:name w:val="TEMPLATE table"/>
    <w:basedOn w:val="TableNormal"/>
    <w:uiPriority w:val="99"/>
    <w:rsid w:val="003B7EC9"/>
    <w:rPr>
      <w:rFonts w:asciiTheme="minorHAnsi" w:eastAsiaTheme="minorHAnsi" w:hAnsiTheme="minorHAnsi" w:cstheme="minorBidi"/>
      <w:color w:val="auto"/>
      <w:lang w:val="en-GB" w:eastAsia="en-US"/>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cPr>
      <w:vAlign w:val="center"/>
    </w:tcPr>
    <w:tblStylePr w:type="firstRow">
      <w:rPr>
        <w:b/>
      </w:rPr>
      <w:tblPr/>
      <w:tcPr>
        <w:shd w:val="clear" w:color="auto" w:fill="686A6E" w:themeFill="text1"/>
      </w:tcPr>
    </w:tblStylePr>
    <w:tblStylePr w:type="firstCol">
      <w:rPr>
        <w:b/>
      </w:rPr>
    </w:tblStylePr>
  </w:style>
  <w:style w:type="numbering" w:customStyle="1" w:styleId="CurrentList3">
    <w:name w:val="Current List3"/>
    <w:uiPriority w:val="99"/>
    <w:rsid w:val="003153A3"/>
    <w:pPr>
      <w:numPr>
        <w:numId w:val="22"/>
      </w:numPr>
    </w:pPr>
  </w:style>
  <w:style w:type="numbering" w:customStyle="1" w:styleId="CurrentList4">
    <w:name w:val="Current List4"/>
    <w:uiPriority w:val="99"/>
    <w:rsid w:val="007A6915"/>
    <w:pPr>
      <w:numPr>
        <w:numId w:val="24"/>
      </w:numPr>
    </w:pPr>
  </w:style>
  <w:style w:type="numbering" w:customStyle="1" w:styleId="CurrentList5">
    <w:name w:val="Current List5"/>
    <w:uiPriority w:val="99"/>
    <w:rsid w:val="007A6915"/>
    <w:pPr>
      <w:numPr>
        <w:numId w:val="25"/>
      </w:numPr>
    </w:pPr>
  </w:style>
  <w:style w:type="numbering" w:customStyle="1" w:styleId="CurrentList6">
    <w:name w:val="Current List6"/>
    <w:uiPriority w:val="99"/>
    <w:rsid w:val="007A6915"/>
    <w:pPr>
      <w:numPr>
        <w:numId w:val="26"/>
      </w:numPr>
    </w:pPr>
  </w:style>
  <w:style w:type="numbering" w:customStyle="1" w:styleId="CurrentList7">
    <w:name w:val="Current List7"/>
    <w:uiPriority w:val="99"/>
    <w:rsid w:val="007A6915"/>
    <w:pPr>
      <w:numPr>
        <w:numId w:val="27"/>
      </w:numPr>
    </w:pPr>
  </w:style>
  <w:style w:type="numbering" w:customStyle="1" w:styleId="CurrentList8">
    <w:name w:val="Current List8"/>
    <w:uiPriority w:val="99"/>
    <w:rsid w:val="007A6915"/>
    <w:pPr>
      <w:numPr>
        <w:numId w:val="29"/>
      </w:numPr>
    </w:pPr>
  </w:style>
  <w:style w:type="numbering" w:customStyle="1" w:styleId="CurrentList9">
    <w:name w:val="Current List9"/>
    <w:uiPriority w:val="99"/>
    <w:rsid w:val="007A6915"/>
    <w:pPr>
      <w:numPr>
        <w:numId w:val="30"/>
      </w:numPr>
    </w:pPr>
  </w:style>
  <w:style w:type="numbering" w:customStyle="1" w:styleId="CurrentList10">
    <w:name w:val="Current List10"/>
    <w:uiPriority w:val="99"/>
    <w:rsid w:val="007A6915"/>
    <w:pPr>
      <w:numPr>
        <w:numId w:val="31"/>
      </w:numPr>
    </w:pPr>
  </w:style>
  <w:style w:type="numbering" w:styleId="111111">
    <w:name w:val="Outline List 2"/>
    <w:basedOn w:val="NoList"/>
    <w:uiPriority w:val="99"/>
    <w:semiHidden/>
    <w:unhideWhenUsed/>
    <w:rsid w:val="007A6915"/>
    <w:pPr>
      <w:numPr>
        <w:numId w:val="32"/>
      </w:numPr>
    </w:pPr>
  </w:style>
  <w:style w:type="numbering" w:customStyle="1" w:styleId="CurrentList11">
    <w:name w:val="Current List11"/>
    <w:uiPriority w:val="99"/>
    <w:rsid w:val="007A6915"/>
    <w:pPr>
      <w:numPr>
        <w:numId w:val="33"/>
      </w:numPr>
    </w:pPr>
  </w:style>
  <w:style w:type="numbering" w:customStyle="1" w:styleId="CurrentList12">
    <w:name w:val="Current List12"/>
    <w:uiPriority w:val="99"/>
    <w:rsid w:val="007A6915"/>
    <w:pPr>
      <w:numPr>
        <w:numId w:val="34"/>
      </w:numPr>
    </w:pPr>
  </w:style>
  <w:style w:type="numbering" w:customStyle="1" w:styleId="CurrentList13">
    <w:name w:val="Current List13"/>
    <w:uiPriority w:val="99"/>
    <w:rsid w:val="00893100"/>
    <w:pPr>
      <w:numPr>
        <w:numId w:val="21"/>
      </w:numPr>
    </w:pPr>
  </w:style>
  <w:style w:type="numbering" w:customStyle="1" w:styleId="CurrentList14">
    <w:name w:val="Current List14"/>
    <w:uiPriority w:val="99"/>
    <w:rsid w:val="00893100"/>
    <w:pPr>
      <w:numPr>
        <w:numId w:val="38"/>
      </w:numPr>
    </w:pPr>
  </w:style>
  <w:style w:type="numbering" w:customStyle="1" w:styleId="CurrentList15">
    <w:name w:val="Current List15"/>
    <w:uiPriority w:val="99"/>
    <w:rsid w:val="00893100"/>
    <w:pPr>
      <w:numPr>
        <w:numId w:val="40"/>
      </w:numPr>
    </w:pPr>
  </w:style>
  <w:style w:type="numbering" w:customStyle="1" w:styleId="CurrentList16">
    <w:name w:val="Current List16"/>
    <w:uiPriority w:val="99"/>
    <w:rsid w:val="00893100"/>
    <w:pPr>
      <w:numPr>
        <w:numId w:val="41"/>
      </w:numPr>
    </w:pPr>
  </w:style>
  <w:style w:type="numbering" w:customStyle="1" w:styleId="CurrentList17">
    <w:name w:val="Current List17"/>
    <w:uiPriority w:val="99"/>
    <w:rsid w:val="00893100"/>
    <w:pPr>
      <w:numPr>
        <w:numId w:val="42"/>
      </w:numPr>
    </w:pPr>
  </w:style>
  <w:style w:type="numbering" w:customStyle="1" w:styleId="CurrentList18">
    <w:name w:val="Current List18"/>
    <w:uiPriority w:val="99"/>
    <w:rsid w:val="0092752F"/>
    <w:pPr>
      <w:numPr>
        <w:numId w:val="43"/>
      </w:numPr>
    </w:pPr>
  </w:style>
  <w:style w:type="numbering" w:customStyle="1" w:styleId="CurrentList19">
    <w:name w:val="Current List19"/>
    <w:uiPriority w:val="99"/>
    <w:rsid w:val="0092752F"/>
    <w:pPr>
      <w:numPr>
        <w:numId w:val="45"/>
      </w:numPr>
    </w:pPr>
  </w:style>
  <w:style w:type="numbering" w:customStyle="1" w:styleId="CurrentList20">
    <w:name w:val="Current List20"/>
    <w:uiPriority w:val="99"/>
    <w:rsid w:val="0092752F"/>
    <w:pPr>
      <w:numPr>
        <w:numId w:val="48"/>
      </w:numPr>
    </w:pPr>
  </w:style>
  <w:style w:type="numbering" w:customStyle="1" w:styleId="CurrentList21">
    <w:name w:val="Current List21"/>
    <w:uiPriority w:val="99"/>
    <w:rsid w:val="0092752F"/>
    <w:pPr>
      <w:numPr>
        <w:numId w:val="50"/>
      </w:numPr>
    </w:pPr>
  </w:style>
  <w:style w:type="numbering" w:customStyle="1" w:styleId="CurrentList22">
    <w:name w:val="Current List22"/>
    <w:uiPriority w:val="99"/>
    <w:rsid w:val="0092752F"/>
    <w:pPr>
      <w:numPr>
        <w:numId w:val="51"/>
      </w:numPr>
    </w:pPr>
  </w:style>
  <w:style w:type="numbering" w:customStyle="1" w:styleId="CurrentList23">
    <w:name w:val="Current List23"/>
    <w:uiPriority w:val="99"/>
    <w:rsid w:val="0092752F"/>
    <w:pPr>
      <w:numPr>
        <w:numId w:val="53"/>
      </w:numPr>
    </w:pPr>
  </w:style>
  <w:style w:type="numbering" w:customStyle="1" w:styleId="CurrentList24">
    <w:name w:val="Current List24"/>
    <w:uiPriority w:val="99"/>
    <w:rsid w:val="00F75A3C"/>
    <w:pPr>
      <w:numPr>
        <w:numId w:val="55"/>
      </w:numPr>
    </w:pPr>
  </w:style>
  <w:style w:type="numbering" w:customStyle="1" w:styleId="CurrentList25">
    <w:name w:val="Current List25"/>
    <w:uiPriority w:val="99"/>
    <w:rsid w:val="00743226"/>
    <w:pPr>
      <w:numPr>
        <w:numId w:val="58"/>
      </w:numPr>
    </w:pPr>
  </w:style>
  <w:style w:type="numbering" w:customStyle="1" w:styleId="CurrentList26">
    <w:name w:val="Current List26"/>
    <w:uiPriority w:val="99"/>
    <w:rsid w:val="00710833"/>
    <w:pPr>
      <w:numPr>
        <w:numId w:val="65"/>
      </w:numPr>
    </w:pPr>
  </w:style>
  <w:style w:type="numbering" w:customStyle="1" w:styleId="CurrentList27">
    <w:name w:val="Current List27"/>
    <w:uiPriority w:val="99"/>
    <w:rsid w:val="00710833"/>
    <w:pPr>
      <w:numPr>
        <w:numId w:val="67"/>
      </w:numPr>
    </w:pPr>
  </w:style>
  <w:style w:type="numbering" w:customStyle="1" w:styleId="CurrentList28">
    <w:name w:val="Current List28"/>
    <w:uiPriority w:val="99"/>
    <w:rsid w:val="00710833"/>
    <w:pPr>
      <w:numPr>
        <w:numId w:val="68"/>
      </w:numPr>
    </w:pPr>
  </w:style>
  <w:style w:type="numbering" w:customStyle="1" w:styleId="CurrentList29">
    <w:name w:val="Current List29"/>
    <w:uiPriority w:val="99"/>
    <w:rsid w:val="00710833"/>
    <w:pPr>
      <w:numPr>
        <w:numId w:val="70"/>
      </w:numPr>
    </w:pPr>
  </w:style>
  <w:style w:type="numbering" w:customStyle="1" w:styleId="CurrentList30">
    <w:name w:val="Current List30"/>
    <w:uiPriority w:val="99"/>
    <w:rsid w:val="00710833"/>
    <w:pPr>
      <w:numPr>
        <w:numId w:val="71"/>
      </w:numPr>
    </w:pPr>
  </w:style>
  <w:style w:type="numbering" w:customStyle="1" w:styleId="CurrentList31">
    <w:name w:val="Current List31"/>
    <w:uiPriority w:val="99"/>
    <w:rsid w:val="00710833"/>
    <w:pPr>
      <w:numPr>
        <w:numId w:val="72"/>
      </w:numPr>
    </w:pPr>
  </w:style>
  <w:style w:type="paragraph" w:styleId="TOC2">
    <w:name w:val="toc 2"/>
    <w:basedOn w:val="Normal"/>
    <w:next w:val="Normal"/>
    <w:autoRedefine/>
    <w:uiPriority w:val="39"/>
    <w:unhideWhenUsed/>
    <w:rsid w:val="00B06BCD"/>
    <w:pPr>
      <w:spacing w:after="100"/>
      <w:ind w:left="720" w:hanging="720"/>
    </w:pPr>
  </w:style>
  <w:style w:type="character" w:styleId="UnresolvedMention">
    <w:name w:val="Unresolved Mention"/>
    <w:basedOn w:val="DefaultParagraphFont"/>
    <w:uiPriority w:val="99"/>
    <w:semiHidden/>
    <w:unhideWhenUsed/>
    <w:rsid w:val="00D06F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1517690">
      <w:bodyDiv w:val="1"/>
      <w:marLeft w:val="0"/>
      <w:marRight w:val="0"/>
      <w:marTop w:val="0"/>
      <w:marBottom w:val="0"/>
      <w:divBdr>
        <w:top w:val="none" w:sz="0" w:space="0" w:color="auto"/>
        <w:left w:val="none" w:sz="0" w:space="0" w:color="auto"/>
        <w:bottom w:val="none" w:sz="0" w:space="0" w:color="auto"/>
        <w:right w:val="none" w:sz="0" w:space="0" w:color="auto"/>
      </w:divBdr>
    </w:div>
    <w:div w:id="366949087">
      <w:bodyDiv w:val="1"/>
      <w:marLeft w:val="0"/>
      <w:marRight w:val="0"/>
      <w:marTop w:val="0"/>
      <w:marBottom w:val="0"/>
      <w:divBdr>
        <w:top w:val="none" w:sz="0" w:space="0" w:color="auto"/>
        <w:left w:val="none" w:sz="0" w:space="0" w:color="auto"/>
        <w:bottom w:val="none" w:sz="0" w:space="0" w:color="auto"/>
        <w:right w:val="none" w:sz="0" w:space="0" w:color="auto"/>
      </w:divBdr>
    </w:div>
    <w:div w:id="398136219">
      <w:bodyDiv w:val="1"/>
      <w:marLeft w:val="0"/>
      <w:marRight w:val="0"/>
      <w:marTop w:val="0"/>
      <w:marBottom w:val="0"/>
      <w:divBdr>
        <w:top w:val="none" w:sz="0" w:space="0" w:color="auto"/>
        <w:left w:val="none" w:sz="0" w:space="0" w:color="auto"/>
        <w:bottom w:val="none" w:sz="0" w:space="0" w:color="auto"/>
        <w:right w:val="none" w:sz="0" w:space="0" w:color="auto"/>
      </w:divBdr>
    </w:div>
    <w:div w:id="640770839">
      <w:bodyDiv w:val="1"/>
      <w:marLeft w:val="0"/>
      <w:marRight w:val="0"/>
      <w:marTop w:val="0"/>
      <w:marBottom w:val="0"/>
      <w:divBdr>
        <w:top w:val="none" w:sz="0" w:space="0" w:color="auto"/>
        <w:left w:val="none" w:sz="0" w:space="0" w:color="auto"/>
        <w:bottom w:val="none" w:sz="0" w:space="0" w:color="auto"/>
        <w:right w:val="none" w:sz="0" w:space="0" w:color="auto"/>
      </w:divBdr>
    </w:div>
    <w:div w:id="817191469">
      <w:bodyDiv w:val="1"/>
      <w:marLeft w:val="0"/>
      <w:marRight w:val="0"/>
      <w:marTop w:val="0"/>
      <w:marBottom w:val="0"/>
      <w:divBdr>
        <w:top w:val="none" w:sz="0" w:space="0" w:color="auto"/>
        <w:left w:val="none" w:sz="0" w:space="0" w:color="auto"/>
        <w:bottom w:val="none" w:sz="0" w:space="0" w:color="auto"/>
        <w:right w:val="none" w:sz="0" w:space="0" w:color="auto"/>
      </w:divBdr>
    </w:div>
    <w:div w:id="1063287217">
      <w:bodyDiv w:val="1"/>
      <w:marLeft w:val="0"/>
      <w:marRight w:val="0"/>
      <w:marTop w:val="0"/>
      <w:marBottom w:val="0"/>
      <w:divBdr>
        <w:top w:val="none" w:sz="0" w:space="0" w:color="auto"/>
        <w:left w:val="none" w:sz="0" w:space="0" w:color="auto"/>
        <w:bottom w:val="none" w:sz="0" w:space="0" w:color="auto"/>
        <w:right w:val="none" w:sz="0" w:space="0" w:color="auto"/>
      </w:divBdr>
    </w:div>
    <w:div w:id="1150441913">
      <w:bodyDiv w:val="1"/>
      <w:marLeft w:val="0"/>
      <w:marRight w:val="0"/>
      <w:marTop w:val="0"/>
      <w:marBottom w:val="0"/>
      <w:divBdr>
        <w:top w:val="none" w:sz="0" w:space="0" w:color="auto"/>
        <w:left w:val="none" w:sz="0" w:space="0" w:color="auto"/>
        <w:bottom w:val="none" w:sz="0" w:space="0" w:color="auto"/>
        <w:right w:val="none" w:sz="0" w:space="0" w:color="auto"/>
      </w:divBdr>
    </w:div>
    <w:div w:id="1306276195">
      <w:bodyDiv w:val="1"/>
      <w:marLeft w:val="0"/>
      <w:marRight w:val="0"/>
      <w:marTop w:val="0"/>
      <w:marBottom w:val="0"/>
      <w:divBdr>
        <w:top w:val="none" w:sz="0" w:space="0" w:color="auto"/>
        <w:left w:val="none" w:sz="0" w:space="0" w:color="auto"/>
        <w:bottom w:val="none" w:sz="0" w:space="0" w:color="auto"/>
        <w:right w:val="none" w:sz="0" w:space="0" w:color="auto"/>
      </w:divBdr>
    </w:div>
    <w:div w:id="1381981706">
      <w:bodyDiv w:val="1"/>
      <w:marLeft w:val="0"/>
      <w:marRight w:val="0"/>
      <w:marTop w:val="0"/>
      <w:marBottom w:val="0"/>
      <w:divBdr>
        <w:top w:val="none" w:sz="0" w:space="0" w:color="auto"/>
        <w:left w:val="none" w:sz="0" w:space="0" w:color="auto"/>
        <w:bottom w:val="none" w:sz="0" w:space="0" w:color="auto"/>
        <w:right w:val="none" w:sz="0" w:space="0" w:color="auto"/>
      </w:divBdr>
    </w:div>
    <w:div w:id="1387530749">
      <w:bodyDiv w:val="1"/>
      <w:marLeft w:val="0"/>
      <w:marRight w:val="0"/>
      <w:marTop w:val="0"/>
      <w:marBottom w:val="0"/>
      <w:divBdr>
        <w:top w:val="none" w:sz="0" w:space="0" w:color="auto"/>
        <w:left w:val="none" w:sz="0" w:space="0" w:color="auto"/>
        <w:bottom w:val="none" w:sz="0" w:space="0" w:color="auto"/>
        <w:right w:val="none" w:sz="0" w:space="0" w:color="auto"/>
      </w:divBdr>
    </w:div>
    <w:div w:id="1506555527">
      <w:bodyDiv w:val="1"/>
      <w:marLeft w:val="0"/>
      <w:marRight w:val="0"/>
      <w:marTop w:val="0"/>
      <w:marBottom w:val="0"/>
      <w:divBdr>
        <w:top w:val="none" w:sz="0" w:space="0" w:color="auto"/>
        <w:left w:val="none" w:sz="0" w:space="0" w:color="auto"/>
        <w:bottom w:val="none" w:sz="0" w:space="0" w:color="auto"/>
        <w:right w:val="none" w:sz="0" w:space="0" w:color="auto"/>
      </w:divBdr>
    </w:div>
    <w:div w:id="1565216611">
      <w:bodyDiv w:val="1"/>
      <w:marLeft w:val="0"/>
      <w:marRight w:val="0"/>
      <w:marTop w:val="0"/>
      <w:marBottom w:val="0"/>
      <w:divBdr>
        <w:top w:val="none" w:sz="0" w:space="0" w:color="auto"/>
        <w:left w:val="none" w:sz="0" w:space="0" w:color="auto"/>
        <w:bottom w:val="none" w:sz="0" w:space="0" w:color="auto"/>
        <w:right w:val="none" w:sz="0" w:space="0" w:color="auto"/>
      </w:divBdr>
    </w:div>
    <w:div w:id="1603102774">
      <w:bodyDiv w:val="1"/>
      <w:marLeft w:val="0"/>
      <w:marRight w:val="0"/>
      <w:marTop w:val="0"/>
      <w:marBottom w:val="0"/>
      <w:divBdr>
        <w:top w:val="none" w:sz="0" w:space="0" w:color="auto"/>
        <w:left w:val="none" w:sz="0" w:space="0" w:color="auto"/>
        <w:bottom w:val="none" w:sz="0" w:space="0" w:color="auto"/>
        <w:right w:val="none" w:sz="0" w:space="0" w:color="auto"/>
      </w:divBdr>
    </w:div>
    <w:div w:id="1611861073">
      <w:bodyDiv w:val="1"/>
      <w:marLeft w:val="0"/>
      <w:marRight w:val="0"/>
      <w:marTop w:val="0"/>
      <w:marBottom w:val="0"/>
      <w:divBdr>
        <w:top w:val="none" w:sz="0" w:space="0" w:color="auto"/>
        <w:left w:val="none" w:sz="0" w:space="0" w:color="auto"/>
        <w:bottom w:val="none" w:sz="0" w:space="0" w:color="auto"/>
        <w:right w:val="none" w:sz="0" w:space="0" w:color="auto"/>
      </w:divBdr>
    </w:div>
    <w:div w:id="1816288860">
      <w:bodyDiv w:val="1"/>
      <w:marLeft w:val="0"/>
      <w:marRight w:val="0"/>
      <w:marTop w:val="0"/>
      <w:marBottom w:val="0"/>
      <w:divBdr>
        <w:top w:val="none" w:sz="0" w:space="0" w:color="auto"/>
        <w:left w:val="none" w:sz="0" w:space="0" w:color="auto"/>
        <w:bottom w:val="none" w:sz="0" w:space="0" w:color="auto"/>
        <w:right w:val="none" w:sz="0" w:space="0" w:color="auto"/>
      </w:divBdr>
    </w:div>
    <w:div w:id="18668218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www.f6s.com/hedge-iot-open-call-1"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hedgeiot.eu/open-call/"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CLEANHYPRO">
      <a:dk1>
        <a:srgbClr val="686A6E"/>
      </a:dk1>
      <a:lt1>
        <a:srgbClr val="CECFD0"/>
      </a:lt1>
      <a:dk2>
        <a:srgbClr val="2976BC"/>
      </a:dk2>
      <a:lt2>
        <a:srgbClr val="31B672"/>
      </a:lt2>
      <a:accent1>
        <a:srgbClr val="CECFD0"/>
      </a:accent1>
      <a:accent2>
        <a:srgbClr val="CECFD0"/>
      </a:accent2>
      <a:accent3>
        <a:srgbClr val="CECFD0"/>
      </a:accent3>
      <a:accent4>
        <a:srgbClr val="CECFD0"/>
      </a:accent4>
      <a:accent5>
        <a:srgbClr val="CECFD0"/>
      </a:accent5>
      <a:accent6>
        <a:srgbClr val="FFFFFF"/>
      </a:accent6>
      <a:hlink>
        <a:srgbClr val="31B672"/>
      </a:hlink>
      <a:folHlink>
        <a:srgbClr val="2976BC"/>
      </a:folHlink>
    </a:clrScheme>
    <a:fontScheme name="CLEANHYPRO">
      <a:majorFont>
        <a:latin typeface="DM Sans"/>
        <a:ea typeface=""/>
        <a:cs typeface=""/>
      </a:majorFont>
      <a:minorFont>
        <a:latin typeface="DM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xShYFo48kYNE1NJADklMDOIsdA==">CgMxLjAyCGguZ2pkZ3hzMgppZ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mlkLjJibjZ3c3gyCGgucXNoNzBxMgloLjNhczRwb2oyCWguMXB4ZXp3YzgAciExMUVqM1pZNUVickJ6SGNmajRzQjUxc3duYVoybWlEdXM=</go:docsCustomData>
</go:gDocsCustomXmlDataStorage>
</file>

<file path=customXml/itemProps1.xml><?xml version="1.0" encoding="utf-8"?>
<ds:datastoreItem xmlns:ds="http://schemas.openxmlformats.org/officeDocument/2006/customXml" ds:itemID="{BBBBA325-4977-A346-A8D9-776E739A022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5</Pages>
  <Words>535</Words>
  <Characters>3055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Alexandre Relvão</dc:creator>
  <cp:lastModifiedBy>Vukašin Orsić</cp:lastModifiedBy>
  <cp:revision>10</cp:revision>
  <cp:lastPrinted>2023-11-23T12:49:00Z</cp:lastPrinted>
  <dcterms:created xsi:type="dcterms:W3CDTF">2024-02-01T23:15:00Z</dcterms:created>
  <dcterms:modified xsi:type="dcterms:W3CDTF">2025-07-16T13:44:00Z</dcterms:modified>
</cp:coreProperties>
</file>